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EE" w:rsidRPr="00541625" w:rsidRDefault="003F1B68" w:rsidP="001C37EE">
      <w:pPr>
        <w:jc w:val="both"/>
        <w:rPr>
          <w:b/>
        </w:rPr>
      </w:pPr>
      <w:r w:rsidRPr="00541625">
        <w:rPr>
          <w:b/>
        </w:rPr>
        <w:t>Odpověď</w:t>
      </w:r>
      <w:r w:rsidR="001C37EE" w:rsidRPr="00541625">
        <w:rPr>
          <w:b/>
        </w:rPr>
        <w:t xml:space="preserve"> č. 2</w:t>
      </w:r>
      <w:r w:rsidR="008F7F35" w:rsidRPr="00541625">
        <w:rPr>
          <w:b/>
        </w:rPr>
        <w:t>7</w:t>
      </w:r>
      <w:r w:rsidR="001C37EE" w:rsidRPr="00541625">
        <w:rPr>
          <w:b/>
        </w:rPr>
        <w:t>:</w:t>
      </w:r>
    </w:p>
    <w:p w:rsidR="003F1B68" w:rsidRDefault="003F1B68" w:rsidP="003F1B68">
      <w:pPr>
        <w:jc w:val="both"/>
      </w:pPr>
      <w:r>
        <w:t xml:space="preserve">Stavební úřad přistoupil k postupu v souladu s §82 odst. 3 stavebního zákona, protože nebylo zapotřebí stanovit podmínky pro dělení pozemků, bylo namísto rozhodnutí vydáno dne 7. 12. 2015 pod č. j. MMP/298597/15, </w:t>
      </w:r>
      <w:proofErr w:type="spellStart"/>
      <w:r>
        <w:t>sp</w:t>
      </w:r>
      <w:proofErr w:type="spellEnd"/>
      <w:r>
        <w:t xml:space="preserve">. zn. SZ MMP/285285/15/BEN sdělení. Smyslem územního řízení </w:t>
      </w:r>
      <w:r>
        <w:br/>
        <w:t xml:space="preserve">o dělení a scelování pozemků je zajistit, aby nově vzniklé pozemky byly dopravně napojené. V daném případě dělení pozemků nevyžadovalo stanovit podmínky a byl zajištěn přístup z veřejné pozemní komunikace (ul. Ke </w:t>
      </w:r>
      <w:proofErr w:type="spellStart"/>
      <w:r>
        <w:t>Kačí</w:t>
      </w:r>
      <w:proofErr w:type="spellEnd"/>
      <w:r>
        <w:t xml:space="preserve"> louži). Z pohledu stavebního úřadu šlo o nespornou věc, kde bylo možno bez problémů rozdělit pozemky tak, že všechny části byly dopravně </w:t>
      </w:r>
      <w:proofErr w:type="spellStart"/>
      <w:r>
        <w:t>napojitelné</w:t>
      </w:r>
      <w:proofErr w:type="spellEnd"/>
      <w:r>
        <w:t xml:space="preserve"> a proto bylo přistoupeno k vydání sdělení. Podotýkáme, že touto formou se řeší drtivá většina žádostí o dělení či scelování pozemků. Termín oznámení o záměru dělení pozemků stavební úřad nezná, to máte pravdu, ale byla tím myšlena žádost o dělení pozemků.</w:t>
      </w:r>
    </w:p>
    <w:p w:rsidR="003F1B68" w:rsidRDefault="003F1B68" w:rsidP="003F1B68">
      <w:pPr>
        <w:jc w:val="both"/>
      </w:pPr>
      <w:r>
        <w:t>Územní rozhodnutí č.2322A řešilo pouze dopravní a technikou infrastrukturu, nikoli dělení a scelování pozemků, proto není potřeba řešit změnu územního rozhodnutí. Jde o dva odlišné typy územního řízení, kdy každé řeší něco jiného a nejsou na sobě závislé. To, že si vlastník pozemků tyto pozemky rozdělí podle svého uvážení, nikterak nepředjímá výsledek územního řízení o umístění stavby.</w:t>
      </w:r>
    </w:p>
    <w:p w:rsidR="003F1B68" w:rsidRDefault="003F1B68" w:rsidP="003F1B68">
      <w:pPr>
        <w:jc w:val="both"/>
      </w:pPr>
      <w:r>
        <w:t>Jelikož se nevedlo územní řízení, nebyl důvod stanovovat okruh účastníků řízení. Zde je třeba zdůraznit, že dělením a scelováním pozemků nemůže být žádné právo vlastníků sousedních pozemků dotčeno. Stavební úřad pouze schvaluje dělení těchto pozemků v katastru nemovitosti. Jde o otázku evidence těchto pozemků, ale fakticky nedochází k jakékoliv změně v území, která by se mohla dotýkat práv a povinností sousedů.</w:t>
      </w:r>
    </w:p>
    <w:p w:rsidR="001C37EE" w:rsidRPr="001C37EE" w:rsidRDefault="003F1B68" w:rsidP="003F1B68">
      <w:pPr>
        <w:jc w:val="both"/>
      </w:pPr>
      <w:r w:rsidRPr="003F1B68">
        <w:rPr>
          <w:spacing w:val="-4"/>
        </w:rPr>
        <w:t>Žádost žadatele o poskytnutí informace kopie oznámení o záměru dělení pozemků, které dne 23. 11. 2015</w:t>
      </w:r>
      <w:r>
        <w:t xml:space="preserve"> podali vlastníci pozemku p. č. 267/3 k. </w:t>
      </w:r>
      <w:proofErr w:type="spellStart"/>
      <w:r>
        <w:t>ú.</w:t>
      </w:r>
      <w:proofErr w:type="spellEnd"/>
      <w:r>
        <w:t xml:space="preserve"> Černice, se podle § 15 odst. 1 </w:t>
      </w:r>
      <w:proofErr w:type="spellStart"/>
      <w:r>
        <w:t>InfZ</w:t>
      </w:r>
      <w:proofErr w:type="spellEnd"/>
      <w:r>
        <w:t xml:space="preserve"> odmítá.</w:t>
      </w:r>
      <w:bookmarkStart w:id="0" w:name="_GoBack"/>
      <w:bookmarkEnd w:id="0"/>
    </w:p>
    <w:sectPr w:rsidR="001C37EE" w:rsidRPr="001C3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39"/>
    <w:rsid w:val="00111785"/>
    <w:rsid w:val="001B2125"/>
    <w:rsid w:val="001C37EE"/>
    <w:rsid w:val="003F1B68"/>
    <w:rsid w:val="00541625"/>
    <w:rsid w:val="008F7F35"/>
    <w:rsid w:val="00CB5755"/>
    <w:rsid w:val="00DF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Brantlová Milena</dc:creator>
  <cp:lastModifiedBy>Pecuch Martin</cp:lastModifiedBy>
  <cp:revision>5</cp:revision>
  <dcterms:created xsi:type="dcterms:W3CDTF">2020-04-01T08:52:00Z</dcterms:created>
  <dcterms:modified xsi:type="dcterms:W3CDTF">2020-04-02T08:12:00Z</dcterms:modified>
</cp:coreProperties>
</file>