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36470" w14:textId="77777777" w:rsidR="00245B3D" w:rsidRDefault="00245B3D" w:rsidP="00245B3D">
      <w:pPr>
        <w:rPr>
          <w:rFonts w:ascii="Arial" w:hAnsi="Arial" w:cs="Arial"/>
          <w:b/>
          <w:sz w:val="24"/>
          <w:szCs w:val="24"/>
        </w:rPr>
      </w:pPr>
    </w:p>
    <w:p w14:paraId="0E2E498A" w14:textId="0E8C30A8" w:rsidR="00245B3D" w:rsidRDefault="00245B3D" w:rsidP="0071352B">
      <w:pPr>
        <w:jc w:val="both"/>
        <w:rPr>
          <w:rFonts w:ascii="Arial" w:hAnsi="Arial" w:cs="Arial"/>
          <w:b/>
          <w:sz w:val="24"/>
          <w:szCs w:val="24"/>
        </w:rPr>
      </w:pPr>
      <w:r>
        <w:rPr>
          <w:rFonts w:ascii="Arial" w:hAnsi="Arial" w:cs="Arial"/>
          <w:b/>
          <w:sz w:val="24"/>
          <w:szCs w:val="24"/>
        </w:rPr>
        <w:t xml:space="preserve">Bydlení především neboli </w:t>
      </w:r>
      <w:proofErr w:type="spellStart"/>
      <w:r>
        <w:rPr>
          <w:rFonts w:ascii="Arial" w:hAnsi="Arial" w:cs="Arial"/>
          <w:b/>
          <w:sz w:val="24"/>
          <w:szCs w:val="24"/>
        </w:rPr>
        <w:t>Housing</w:t>
      </w:r>
      <w:proofErr w:type="spellEnd"/>
      <w:r>
        <w:rPr>
          <w:rFonts w:ascii="Arial" w:hAnsi="Arial" w:cs="Arial"/>
          <w:b/>
          <w:sz w:val="24"/>
          <w:szCs w:val="24"/>
        </w:rPr>
        <w:t xml:space="preserve"> </w:t>
      </w:r>
      <w:proofErr w:type="spellStart"/>
      <w:r>
        <w:rPr>
          <w:rFonts w:ascii="Arial" w:hAnsi="Arial" w:cs="Arial"/>
          <w:b/>
          <w:sz w:val="24"/>
          <w:szCs w:val="24"/>
        </w:rPr>
        <w:t>First</w:t>
      </w:r>
      <w:proofErr w:type="spellEnd"/>
      <w:r>
        <w:rPr>
          <w:rFonts w:ascii="Arial" w:hAnsi="Arial" w:cs="Arial"/>
          <w:b/>
          <w:sz w:val="24"/>
          <w:szCs w:val="24"/>
        </w:rPr>
        <w:t xml:space="preserve"> je princip, k němuž se hlásí i Plzeň</w:t>
      </w:r>
    </w:p>
    <w:p w14:paraId="20C7DA9F" w14:textId="77777777" w:rsidR="00245B3D" w:rsidRDefault="00245B3D" w:rsidP="0071352B">
      <w:pPr>
        <w:jc w:val="both"/>
        <w:rPr>
          <w:rFonts w:ascii="Arial" w:hAnsi="Arial" w:cs="Arial"/>
          <w:b/>
          <w:sz w:val="24"/>
          <w:szCs w:val="24"/>
        </w:rPr>
      </w:pPr>
    </w:p>
    <w:p w14:paraId="2E1AD50A" w14:textId="70A99B2E" w:rsidR="00245B3D" w:rsidRPr="00A86623" w:rsidRDefault="00245B3D" w:rsidP="00086078">
      <w:pPr>
        <w:jc w:val="both"/>
        <w:rPr>
          <w:rFonts w:ascii="Arial" w:hAnsi="Arial" w:cs="Arial"/>
          <w:b/>
        </w:rPr>
      </w:pPr>
      <w:r w:rsidRPr="00A86623">
        <w:rPr>
          <w:rFonts w:ascii="Arial" w:hAnsi="Arial" w:cs="Arial"/>
          <w:b/>
        </w:rPr>
        <w:t>„Každý člověk je schopen žít nezávisle, pokud je mu poskytnuta dostatečné podpora.“ To je motto, jí</w:t>
      </w:r>
      <w:r>
        <w:rPr>
          <w:rFonts w:ascii="Arial" w:hAnsi="Arial" w:cs="Arial"/>
          <w:b/>
        </w:rPr>
        <w:t>m</w:t>
      </w:r>
      <w:r w:rsidRPr="00A86623">
        <w:rPr>
          <w:rFonts w:ascii="Arial" w:hAnsi="Arial" w:cs="Arial"/>
          <w:b/>
        </w:rPr>
        <w:t xml:space="preserve">ž se už čtyři roky řídí město Plzeň. </w:t>
      </w:r>
      <w:r>
        <w:rPr>
          <w:rFonts w:ascii="Arial" w:hAnsi="Arial" w:cs="Arial"/>
          <w:b/>
        </w:rPr>
        <w:t>Nejprve</w:t>
      </w:r>
      <w:r w:rsidRPr="00A86623">
        <w:rPr>
          <w:rFonts w:ascii="Arial" w:hAnsi="Arial" w:cs="Arial"/>
          <w:b/>
        </w:rPr>
        <w:t xml:space="preserve"> realizovalo projekt s názvem Pilotní testování koncepce sociálního bydlení v Plzni a </w:t>
      </w:r>
      <w:r>
        <w:rPr>
          <w:rFonts w:ascii="Arial" w:hAnsi="Arial" w:cs="Arial"/>
          <w:b/>
        </w:rPr>
        <w:t xml:space="preserve">v nastoleném směru </w:t>
      </w:r>
      <w:r w:rsidRPr="00A86623">
        <w:rPr>
          <w:rFonts w:ascii="Arial" w:hAnsi="Arial" w:cs="Arial"/>
          <w:b/>
        </w:rPr>
        <w:t xml:space="preserve">pokračuje a rozšiřuje svou nabídku v oblasti bydlení s podporou sociálního pracovníka. Zároveň spolupracuje s různými neziskovými organizacemi, které se zabývají poskytováním bydlení i další pomocí lidem, </w:t>
      </w:r>
      <w:r>
        <w:rPr>
          <w:rFonts w:ascii="Arial" w:hAnsi="Arial" w:cs="Arial"/>
          <w:b/>
        </w:rPr>
        <w:t>kteří</w:t>
      </w:r>
      <w:r w:rsidRPr="00A86623">
        <w:rPr>
          <w:rFonts w:ascii="Arial" w:hAnsi="Arial" w:cs="Arial"/>
          <w:b/>
        </w:rPr>
        <w:t xml:space="preserve"> </w:t>
      </w:r>
      <w:r>
        <w:rPr>
          <w:rFonts w:ascii="Arial" w:hAnsi="Arial" w:cs="Arial"/>
          <w:b/>
        </w:rPr>
        <w:t xml:space="preserve">jsou </w:t>
      </w:r>
      <w:r w:rsidRPr="00A86623">
        <w:rPr>
          <w:rFonts w:ascii="Arial" w:hAnsi="Arial" w:cs="Arial"/>
          <w:b/>
        </w:rPr>
        <w:t>sociálním vyloučením</w:t>
      </w:r>
      <w:r>
        <w:rPr>
          <w:rFonts w:ascii="Arial" w:hAnsi="Arial" w:cs="Arial"/>
          <w:b/>
        </w:rPr>
        <w:t xml:space="preserve"> ohroženi</w:t>
      </w:r>
      <w:r w:rsidRPr="00A86623">
        <w:rPr>
          <w:rFonts w:ascii="Arial" w:hAnsi="Arial" w:cs="Arial"/>
          <w:b/>
        </w:rPr>
        <w:t xml:space="preserve">. I město Plzeň se připojilo k Týdnu </w:t>
      </w:r>
      <w:proofErr w:type="spellStart"/>
      <w:r w:rsidRPr="00A86623">
        <w:rPr>
          <w:rFonts w:ascii="Arial" w:hAnsi="Arial" w:cs="Arial"/>
          <w:b/>
        </w:rPr>
        <w:t>Housing</w:t>
      </w:r>
      <w:proofErr w:type="spellEnd"/>
      <w:r w:rsidRPr="00A86623">
        <w:rPr>
          <w:rFonts w:ascii="Arial" w:hAnsi="Arial" w:cs="Arial"/>
          <w:b/>
        </w:rPr>
        <w:t xml:space="preserve"> </w:t>
      </w:r>
      <w:proofErr w:type="spellStart"/>
      <w:r w:rsidRPr="00A86623">
        <w:rPr>
          <w:rFonts w:ascii="Arial" w:hAnsi="Arial" w:cs="Arial"/>
          <w:b/>
        </w:rPr>
        <w:t>First</w:t>
      </w:r>
      <w:proofErr w:type="spellEnd"/>
      <w:r w:rsidRPr="00A86623">
        <w:rPr>
          <w:rFonts w:ascii="Arial" w:hAnsi="Arial" w:cs="Arial"/>
          <w:b/>
        </w:rPr>
        <w:t xml:space="preserve"> (Bydlení především), který od 14. června vyhlásilo Ministerstvo </w:t>
      </w:r>
      <w:r w:rsidR="00190928">
        <w:rPr>
          <w:rFonts w:ascii="Arial" w:hAnsi="Arial" w:cs="Arial"/>
          <w:b/>
        </w:rPr>
        <w:t>p</w:t>
      </w:r>
      <w:r w:rsidRPr="00A86623">
        <w:rPr>
          <w:rFonts w:ascii="Arial" w:hAnsi="Arial" w:cs="Arial"/>
          <w:b/>
        </w:rPr>
        <w:t xml:space="preserve">ráce a sociálních věcí České republiky. </w:t>
      </w:r>
    </w:p>
    <w:p w14:paraId="566B9ADA" w14:textId="77777777" w:rsidR="00245B3D" w:rsidRPr="00A86623" w:rsidRDefault="00245B3D">
      <w:pPr>
        <w:jc w:val="both"/>
        <w:rPr>
          <w:rFonts w:ascii="Arial" w:hAnsi="Arial" w:cs="Arial"/>
          <w:b/>
        </w:rPr>
      </w:pPr>
    </w:p>
    <w:p w14:paraId="79207C34" w14:textId="77777777" w:rsidR="00245B3D" w:rsidRPr="00E31A87" w:rsidRDefault="00245B3D">
      <w:pPr>
        <w:jc w:val="both"/>
        <w:rPr>
          <w:rFonts w:ascii="Arial" w:hAnsi="Arial" w:cs="Arial"/>
        </w:rPr>
      </w:pPr>
      <w:proofErr w:type="spellStart"/>
      <w:r w:rsidRPr="00E31A87">
        <w:rPr>
          <w:rFonts w:ascii="Arial" w:hAnsi="Arial" w:cs="Arial"/>
          <w:b/>
        </w:rPr>
        <w:t>Housing</w:t>
      </w:r>
      <w:proofErr w:type="spellEnd"/>
      <w:r w:rsidRPr="00E31A87">
        <w:rPr>
          <w:rFonts w:ascii="Arial" w:hAnsi="Arial" w:cs="Arial"/>
          <w:b/>
        </w:rPr>
        <w:t xml:space="preserve"> </w:t>
      </w:r>
      <w:proofErr w:type="spellStart"/>
      <w:r w:rsidRPr="00E31A87">
        <w:rPr>
          <w:rFonts w:ascii="Arial" w:hAnsi="Arial" w:cs="Arial"/>
          <w:b/>
        </w:rPr>
        <w:t>First</w:t>
      </w:r>
      <w:proofErr w:type="spellEnd"/>
      <w:r w:rsidRPr="00E31A87">
        <w:rPr>
          <w:rFonts w:ascii="Arial" w:hAnsi="Arial" w:cs="Arial"/>
          <w:b/>
        </w:rPr>
        <w:t xml:space="preserve"> </w:t>
      </w:r>
      <w:r w:rsidRPr="00E31A87">
        <w:rPr>
          <w:rFonts w:ascii="Arial" w:hAnsi="Arial" w:cs="Arial"/>
        </w:rPr>
        <w:t xml:space="preserve">je jedním z přístupů, jak pomoci ukončit bezdomovectví. Zaměřuje se na osoby, které potřebují intenzivní sociální podporu, aby byly schopné situaci bezdomovectví opustit. Nejdůležitějším principem je nabídnout lidem ohroženým bezdomovectvím či lidem bez domova standartní bydlení a také podporu pro jeho dlouhodobé udržení.  </w:t>
      </w:r>
    </w:p>
    <w:p w14:paraId="6E49BD04" w14:textId="77777777" w:rsidR="00245B3D" w:rsidRPr="00E31A87" w:rsidRDefault="00245B3D">
      <w:pPr>
        <w:jc w:val="both"/>
        <w:rPr>
          <w:rFonts w:ascii="Arial" w:hAnsi="Arial" w:cs="Arial"/>
        </w:rPr>
      </w:pPr>
    </w:p>
    <w:p w14:paraId="1DE53279" w14:textId="7FAEBA7B" w:rsidR="00245B3D" w:rsidRPr="00E31A87" w:rsidRDefault="00245B3D" w:rsidP="0071352B">
      <w:pPr>
        <w:pStyle w:val="Prosttext"/>
        <w:jc w:val="both"/>
        <w:rPr>
          <w:rFonts w:ascii="Arial" w:hAnsi="Arial" w:cs="Arial"/>
          <w:szCs w:val="22"/>
        </w:rPr>
      </w:pPr>
      <w:r w:rsidRPr="00C25CF2">
        <w:rPr>
          <w:rFonts w:ascii="Arial" w:hAnsi="Arial" w:cs="Arial"/>
          <w:szCs w:val="22"/>
        </w:rPr>
        <w:t>„Město Plzeň se stále snaží rozšiřovat nabídku sociálních bytů, ať již jde například o byty pro seniory nebo osoby s hendikepem či mladé rodiny, v nichž platí nízký, nekomerční, nájem. Pomoc u nás najdou i lidé, kteří by mohli být ohroženi bezdomovectvím. Například letos jsme Středisku křesťanské pomoci předali velkometrážní byt v Palackého ulici 16. Město za 6 milionů korun vybudovalo byt o 223 metrech čtverečních s jedenácti pokoji. Mají v něm zázemní mladí lidé ve věku od 18 do 26 let, kteří opustili dětský domov nebo jinou formu ústavní výchovy či pocházejí z disfunkčních rodin a nemají patřičné sociální zázemí. Právě oni jsou bezdomovectvím nejvíce ohroženi. Město jim nabízí bydlení, pracovníci ze Střediska křesťanské pomoci jim pomohou s hledáním uplatnění, naučí je zorientovat se ve finančních otázkách i dalších společenských záležitostech,“ popsal radní města Plzně pro oblast ekonomickou, bytovou a nakládání s majetkem David Šlouf jeden z případů pomoci lidem, kteří by mohli být ohroženi bezdomovectvím. Připomněl také, že poslední květnový den bylo předáno nájemníků</w:t>
      </w:r>
      <w:r w:rsidR="00912CD2">
        <w:rPr>
          <w:rFonts w:ascii="Arial" w:hAnsi="Arial" w:cs="Arial"/>
          <w:szCs w:val="22"/>
        </w:rPr>
        <w:t>m</w:t>
      </w:r>
      <w:r w:rsidRPr="00C25CF2">
        <w:rPr>
          <w:rFonts w:ascii="Arial" w:hAnsi="Arial" w:cs="Arial"/>
          <w:szCs w:val="22"/>
        </w:rPr>
        <w:t xml:space="preserve"> 77 nových sociálních bytů v Plzni Zátiší. Byla tak ukončena první etapa projektu, do něhož se město pustilo před dvěma lety. Jde o jeden z největších městských bytových projektů v </w:t>
      </w:r>
      <w:r w:rsidR="00912CD2">
        <w:rPr>
          <w:rFonts w:ascii="Arial" w:hAnsi="Arial" w:cs="Arial"/>
          <w:szCs w:val="22"/>
        </w:rPr>
        <w:t>České</w:t>
      </w:r>
      <w:r w:rsidRPr="00C25CF2">
        <w:rPr>
          <w:rFonts w:ascii="Arial" w:hAnsi="Arial" w:cs="Arial"/>
          <w:szCs w:val="22"/>
        </w:rPr>
        <w:t xml:space="preserve"> republice – výstavbu nové čtvrti s 18 bytovými domy s celkem 180 byty za cca 403 milionů korun. Byty </w:t>
      </w:r>
      <w:r w:rsidR="0031640C">
        <w:rPr>
          <w:rFonts w:ascii="Arial" w:hAnsi="Arial" w:cs="Arial"/>
          <w:szCs w:val="22"/>
        </w:rPr>
        <w:t>v</w:t>
      </w:r>
      <w:r w:rsidRPr="00C25CF2">
        <w:rPr>
          <w:rFonts w:ascii="Arial" w:hAnsi="Arial" w:cs="Arial"/>
          <w:szCs w:val="22"/>
        </w:rPr>
        <w:t xml:space="preserve"> Zátiší jsou určeny seniorům, lidem se zdravotním postižením, samoživitelům a samoživitelkám, rodinám pečujícím o zdravotně postižené dítě, ale mají také sloužit jako dostupné bydlení pro mladé</w:t>
      </w:r>
      <w:r w:rsidR="005F06C3">
        <w:rPr>
          <w:rFonts w:ascii="Arial" w:hAnsi="Arial" w:cs="Arial"/>
          <w:szCs w:val="22"/>
        </w:rPr>
        <w:t>.</w:t>
      </w:r>
      <w:r w:rsidR="005A1F16">
        <w:rPr>
          <w:rFonts w:ascii="Arial" w:hAnsi="Arial" w:cs="Arial"/>
          <w:szCs w:val="22"/>
        </w:rPr>
        <w:t xml:space="preserve"> </w:t>
      </w:r>
      <w:r w:rsidR="005F06C3">
        <w:rPr>
          <w:rFonts w:ascii="Arial" w:hAnsi="Arial" w:cs="Arial"/>
          <w:szCs w:val="22"/>
        </w:rPr>
        <w:t>Jsou tedy určeny těm</w:t>
      </w:r>
      <w:r w:rsidR="005A1F16">
        <w:rPr>
          <w:rFonts w:ascii="Arial" w:hAnsi="Arial" w:cs="Arial"/>
          <w:szCs w:val="22"/>
        </w:rPr>
        <w:t>,</w:t>
      </w:r>
      <w:r w:rsidRPr="00C25CF2">
        <w:rPr>
          <w:rFonts w:ascii="Arial" w:hAnsi="Arial" w:cs="Arial"/>
          <w:szCs w:val="22"/>
        </w:rPr>
        <w:t xml:space="preserve"> kdo by případně mohli být bezdomovectvím</w:t>
      </w:r>
      <w:r w:rsidR="00A01C51">
        <w:rPr>
          <w:rFonts w:ascii="Arial" w:hAnsi="Arial" w:cs="Arial"/>
          <w:szCs w:val="22"/>
        </w:rPr>
        <w:t xml:space="preserve"> ohroženi</w:t>
      </w:r>
      <w:bookmarkStart w:id="0" w:name="_GoBack"/>
      <w:bookmarkEnd w:id="0"/>
      <w:r w:rsidRPr="00C25CF2">
        <w:rPr>
          <w:rFonts w:ascii="Arial" w:hAnsi="Arial" w:cs="Arial"/>
          <w:szCs w:val="22"/>
        </w:rPr>
        <w:t>.</w:t>
      </w:r>
      <w:r>
        <w:rPr>
          <w:rFonts w:ascii="Arial" w:hAnsi="Arial" w:cs="Arial"/>
          <w:szCs w:val="22"/>
        </w:rPr>
        <w:t xml:space="preserve"> </w:t>
      </w:r>
    </w:p>
    <w:p w14:paraId="7CCE14B6" w14:textId="77777777" w:rsidR="00245B3D" w:rsidRPr="00E31A87" w:rsidRDefault="00245B3D" w:rsidP="00245B3D">
      <w:pPr>
        <w:jc w:val="both"/>
        <w:rPr>
          <w:rFonts w:ascii="Arial" w:hAnsi="Arial" w:cs="Arial"/>
        </w:rPr>
      </w:pPr>
    </w:p>
    <w:p w14:paraId="08FD7245" w14:textId="6D52D5E3" w:rsidR="00245B3D" w:rsidRPr="00E31A87" w:rsidRDefault="00245B3D" w:rsidP="00245B3D">
      <w:pPr>
        <w:jc w:val="both"/>
        <w:rPr>
          <w:rFonts w:ascii="Arial" w:hAnsi="Arial" w:cs="Arial"/>
        </w:rPr>
      </w:pPr>
      <w:r w:rsidRPr="00E31A87">
        <w:rPr>
          <w:rFonts w:ascii="Arial" w:hAnsi="Arial" w:cs="Arial"/>
        </w:rPr>
        <w:t xml:space="preserve">Pomoci se v rámci již zmiňovaného projektu s názvem </w:t>
      </w:r>
      <w:r w:rsidRPr="00E31A87">
        <w:rPr>
          <w:rFonts w:ascii="Arial" w:hAnsi="Arial" w:cs="Arial"/>
          <w:b/>
        </w:rPr>
        <w:t>Pilotní testování koncepce sociálního bydlení v Plzni</w:t>
      </w:r>
      <w:r w:rsidRPr="00E31A87">
        <w:rPr>
          <w:rFonts w:ascii="Arial" w:hAnsi="Arial" w:cs="Arial"/>
        </w:rPr>
        <w:t xml:space="preserve">, který probíhal v minulých letech, dostalo například tehdy třiačtyřicetileté Petře H., kterou opustil partner. Nechal ji se dvěma dětmi a obrovskou hypotékou. Žena navíc onemocněla, nezvládala platit vysoké splátky a skončila v exekuci. S dětmi pobývala v chatkách a zahradních domcích. Město ji zařadilo do tohoto projektu a jí i dětem poskytlo byt. Žena si našla novou práci, zlepšil se její zdravotní stav. „Během realizace tohoto projektu sociální pracovníci poskytovali podporu 47 domácnostem. Projekt byl vyhodnocen jako velmi přínosný a smysluplný. Město Plzeň v podobné pomoci pokračuje a lidem v obtížné životní situaci poskytují podporu sociální pracovníci Odboru bytového Magistrátu města Plzně. Ta vychází z principů profesionální podpory v různých typech sociálního bydlení v zahraničí,“ uvedla Karolina Vodičková vedoucí Oddělení sociální práce a dostupného bydlení Odboru bytového Magistrátu města Plzně. </w:t>
      </w:r>
    </w:p>
    <w:p w14:paraId="7E15871F" w14:textId="77777777" w:rsidR="00245B3D" w:rsidRPr="00E31A87" w:rsidRDefault="00245B3D" w:rsidP="00245B3D">
      <w:pPr>
        <w:jc w:val="both"/>
        <w:rPr>
          <w:rFonts w:ascii="Arial" w:hAnsi="Arial" w:cs="Arial"/>
        </w:rPr>
      </w:pPr>
    </w:p>
    <w:p w14:paraId="1AEDAA19" w14:textId="77777777" w:rsidR="00245B3D" w:rsidRPr="00E31A87" w:rsidRDefault="00245B3D" w:rsidP="00245B3D">
      <w:pPr>
        <w:jc w:val="both"/>
        <w:rPr>
          <w:rFonts w:ascii="Arial" w:hAnsi="Arial" w:cs="Arial"/>
        </w:rPr>
      </w:pPr>
      <w:r w:rsidRPr="00E31A87">
        <w:rPr>
          <w:rFonts w:ascii="Arial" w:hAnsi="Arial" w:cs="Arial"/>
        </w:rPr>
        <w:t xml:space="preserve">„V současné době je město Plzeň v oblasti </w:t>
      </w:r>
      <w:proofErr w:type="spellStart"/>
      <w:r w:rsidRPr="00E31A87">
        <w:rPr>
          <w:rFonts w:ascii="Arial" w:hAnsi="Arial" w:cs="Arial"/>
        </w:rPr>
        <w:t>Housing</w:t>
      </w:r>
      <w:proofErr w:type="spellEnd"/>
      <w:r w:rsidRPr="00E31A87">
        <w:rPr>
          <w:rFonts w:ascii="Arial" w:hAnsi="Arial" w:cs="Arial"/>
        </w:rPr>
        <w:t xml:space="preserve"> </w:t>
      </w:r>
      <w:proofErr w:type="spellStart"/>
      <w:r w:rsidRPr="00E31A87">
        <w:rPr>
          <w:rFonts w:ascii="Arial" w:hAnsi="Arial" w:cs="Arial"/>
        </w:rPr>
        <w:t>First</w:t>
      </w:r>
      <w:proofErr w:type="spellEnd"/>
      <w:r w:rsidRPr="00E31A87">
        <w:rPr>
          <w:rFonts w:ascii="Arial" w:hAnsi="Arial" w:cs="Arial"/>
        </w:rPr>
        <w:t xml:space="preserve"> partnerem organizaci Ledovec, z. s., která tuto službu poskytuje lidem s duševním onemocněním, protože právě oni mohou být bezdomovectvím velmi vážně ohroženi. Město Plzeň se zavázalo Ledovci poskytnout deset bytů. Devět jich už organizace a její klienti využívají a zkušenosti jsou velmi pozitivní. Nikdo z nájemců nemá dluh na nájemném, ani nenarušuje jiná ustanovení nájemní smlouvy,“ uvedl radní David Šlouf.</w:t>
      </w:r>
    </w:p>
    <w:p w14:paraId="2AA3420C" w14:textId="77777777" w:rsidR="00245B3D" w:rsidRPr="00E31A87" w:rsidRDefault="00245B3D" w:rsidP="00245B3D">
      <w:pPr>
        <w:jc w:val="both"/>
        <w:rPr>
          <w:rFonts w:ascii="Arial" w:hAnsi="Arial" w:cs="Arial"/>
        </w:rPr>
      </w:pPr>
    </w:p>
    <w:p w14:paraId="54298C57" w14:textId="01DF6761" w:rsidR="00245B3D" w:rsidRPr="00E31A87" w:rsidRDefault="00245B3D" w:rsidP="00245B3D">
      <w:pPr>
        <w:shd w:val="clear" w:color="auto" w:fill="FFFFFF"/>
        <w:jc w:val="both"/>
        <w:rPr>
          <w:rFonts w:ascii="Arial" w:eastAsia="Times New Roman" w:hAnsi="Arial" w:cs="Arial"/>
          <w:lang w:eastAsia="cs-CZ"/>
        </w:rPr>
      </w:pPr>
      <w:r w:rsidRPr="00E31A87">
        <w:rPr>
          <w:rFonts w:ascii="Arial" w:eastAsia="Times New Roman" w:hAnsi="Arial" w:cs="Arial"/>
          <w:lang w:eastAsia="cs-CZ"/>
        </w:rPr>
        <w:t xml:space="preserve">Ledovec se zapojil </w:t>
      </w:r>
      <w:r w:rsidR="00EC44BD">
        <w:rPr>
          <w:rFonts w:ascii="Arial" w:eastAsia="Times New Roman" w:hAnsi="Arial" w:cs="Arial"/>
          <w:lang w:eastAsia="cs-CZ"/>
        </w:rPr>
        <w:t xml:space="preserve">do </w:t>
      </w:r>
      <w:r w:rsidRPr="00E31A87">
        <w:rPr>
          <w:rFonts w:ascii="Arial" w:eastAsia="Times New Roman" w:hAnsi="Arial" w:cs="Arial"/>
          <w:lang w:eastAsia="cs-CZ"/>
        </w:rPr>
        <w:t xml:space="preserve">výzvy číslo 108 Evropského sociálního fondu (ESF) na pilotní testování přístupu </w:t>
      </w:r>
      <w:proofErr w:type="spellStart"/>
      <w:r w:rsidRPr="00E31A87">
        <w:rPr>
          <w:rFonts w:ascii="Arial" w:eastAsia="Times New Roman" w:hAnsi="Arial" w:cs="Arial"/>
          <w:lang w:eastAsia="cs-CZ"/>
        </w:rPr>
        <w:t>Housing</w:t>
      </w:r>
      <w:proofErr w:type="spellEnd"/>
      <w:r w:rsidRPr="00E31A87">
        <w:rPr>
          <w:rFonts w:ascii="Arial" w:eastAsia="Times New Roman" w:hAnsi="Arial" w:cs="Arial"/>
          <w:lang w:eastAsia="cs-CZ"/>
        </w:rPr>
        <w:t xml:space="preserve"> </w:t>
      </w:r>
      <w:proofErr w:type="spellStart"/>
      <w:r w:rsidRPr="00E31A87">
        <w:rPr>
          <w:rFonts w:ascii="Arial" w:eastAsia="Times New Roman" w:hAnsi="Arial" w:cs="Arial"/>
          <w:lang w:eastAsia="cs-CZ"/>
        </w:rPr>
        <w:t>First</w:t>
      </w:r>
      <w:proofErr w:type="spellEnd"/>
      <w:r w:rsidRPr="00E31A87">
        <w:rPr>
          <w:rFonts w:ascii="Arial" w:eastAsia="Times New Roman" w:hAnsi="Arial" w:cs="Arial"/>
          <w:lang w:eastAsia="cs-CZ"/>
        </w:rPr>
        <w:t xml:space="preserve"> v České republice. Realizaci projektu Ledovec zahájil na konci roku 2019 a od května 2020 začalo zabydlování prvních klientů. „Aktuálně máme ve 13 bytech zabydleno 15 lidí a jeden byt je ‚na spadnutí‘. Z těchto bytů je devět, jak již bylo řečeno, poskytnuto městem Plzní a pět se nám podařilo nalézt na běžné</w:t>
      </w:r>
      <w:r w:rsidR="001B61BC">
        <w:rPr>
          <w:rFonts w:ascii="Arial" w:eastAsia="Times New Roman" w:hAnsi="Arial" w:cs="Arial"/>
          <w:lang w:eastAsia="cs-CZ"/>
        </w:rPr>
        <w:t>m</w:t>
      </w:r>
      <w:r w:rsidRPr="00E31A87">
        <w:rPr>
          <w:rFonts w:ascii="Arial" w:eastAsia="Times New Roman" w:hAnsi="Arial" w:cs="Arial"/>
          <w:lang w:eastAsia="cs-CZ"/>
        </w:rPr>
        <w:t xml:space="preserve"> trhu. Naším specifikem je práce s lidmi se zkušeností s duševním onemocněním. Do projektu přicházejí lidé s rozličnou zkušeností s bytovou nouzí. Někteří žili několik let ve stanu, na ubytovnách, v nevyhovujících prostorech</w:t>
      </w:r>
      <w:r w:rsidR="00293F75">
        <w:rPr>
          <w:rFonts w:ascii="Arial" w:eastAsia="Times New Roman" w:hAnsi="Arial" w:cs="Arial"/>
          <w:lang w:eastAsia="cs-CZ"/>
        </w:rPr>
        <w:t>,</w:t>
      </w:r>
      <w:r w:rsidRPr="00E31A87">
        <w:rPr>
          <w:rFonts w:ascii="Arial" w:eastAsia="Times New Roman" w:hAnsi="Arial" w:cs="Arial"/>
          <w:lang w:eastAsia="cs-CZ"/>
        </w:rPr>
        <w:t xml:space="preserve"> jako jsou třeba garáže. Snažíme se pomoci i lidem, kteří ze sociálního důvodu uvízli na mnoho let v psychiatrické nemocnici. Díky projektu jsme vybudovali tým, který tvoří dlouholetí odborníci v oblasti sociální práce. Máme v něm i peer pracovníka, což je člověk s vlastní zkušeností s duševním onemocněním, sociální realitní zprostředkovatele, technického pracovníka a jako konzultanta využíváme psychiatra. Klientům v programu </w:t>
      </w:r>
      <w:proofErr w:type="spellStart"/>
      <w:r w:rsidRPr="00E31A87">
        <w:rPr>
          <w:rFonts w:ascii="Arial" w:eastAsia="Times New Roman" w:hAnsi="Arial" w:cs="Arial"/>
          <w:lang w:eastAsia="cs-CZ"/>
        </w:rPr>
        <w:t>Housing</w:t>
      </w:r>
      <w:proofErr w:type="spellEnd"/>
      <w:r w:rsidRPr="00E31A87">
        <w:rPr>
          <w:rFonts w:ascii="Arial" w:eastAsia="Times New Roman" w:hAnsi="Arial" w:cs="Arial"/>
          <w:lang w:eastAsia="cs-CZ"/>
        </w:rPr>
        <w:t xml:space="preserve"> </w:t>
      </w:r>
      <w:proofErr w:type="spellStart"/>
      <w:r w:rsidRPr="00E31A87">
        <w:rPr>
          <w:rFonts w:ascii="Arial" w:eastAsia="Times New Roman" w:hAnsi="Arial" w:cs="Arial"/>
          <w:lang w:eastAsia="cs-CZ"/>
        </w:rPr>
        <w:t>First</w:t>
      </w:r>
      <w:proofErr w:type="spellEnd"/>
      <w:r w:rsidRPr="00E31A87">
        <w:rPr>
          <w:rFonts w:ascii="Arial" w:eastAsia="Times New Roman" w:hAnsi="Arial" w:cs="Arial"/>
          <w:lang w:eastAsia="cs-CZ"/>
        </w:rPr>
        <w:t xml:space="preserve"> zajišťujeme intenzivní podporu při nastěhování, pomáháme jim sehnat nábytek a spotřebiče, zařídit energie, vyřídit finanční podporu, na kterou mají nárok. Především ale s klienty dlouhodobě pracujeme tak, aby si bydlení byli schopni udržet. Snažíme se je provést úskalími, které život s duševním onemocněním přináší, a tak na práci týmu </w:t>
      </w:r>
      <w:proofErr w:type="spellStart"/>
      <w:r w:rsidRPr="00E31A87">
        <w:rPr>
          <w:rFonts w:ascii="Arial" w:eastAsia="Times New Roman" w:hAnsi="Arial" w:cs="Arial"/>
          <w:lang w:eastAsia="cs-CZ"/>
        </w:rPr>
        <w:t>Housing</w:t>
      </w:r>
      <w:proofErr w:type="spellEnd"/>
      <w:r w:rsidRPr="00E31A87">
        <w:rPr>
          <w:rFonts w:ascii="Arial" w:eastAsia="Times New Roman" w:hAnsi="Arial" w:cs="Arial"/>
          <w:lang w:eastAsia="cs-CZ"/>
        </w:rPr>
        <w:t xml:space="preserve"> </w:t>
      </w:r>
      <w:proofErr w:type="spellStart"/>
      <w:r w:rsidRPr="00E31A87">
        <w:rPr>
          <w:rFonts w:ascii="Arial" w:eastAsia="Times New Roman" w:hAnsi="Arial" w:cs="Arial"/>
          <w:lang w:eastAsia="cs-CZ"/>
        </w:rPr>
        <w:t>First</w:t>
      </w:r>
      <w:proofErr w:type="spellEnd"/>
      <w:r w:rsidRPr="00E31A87">
        <w:rPr>
          <w:rFonts w:ascii="Arial" w:eastAsia="Times New Roman" w:hAnsi="Arial" w:cs="Arial"/>
          <w:lang w:eastAsia="cs-CZ"/>
        </w:rPr>
        <w:t xml:space="preserve"> navazuje další pomoc od jiných týmů a organizací.  V současné době již mají první zapojení klienti prodloužené nájemní smlouvy a nikdo o bydlení nepřišel,“ popsal fungování projektu </w:t>
      </w:r>
      <w:proofErr w:type="spellStart"/>
      <w:r w:rsidRPr="00E31A87">
        <w:rPr>
          <w:rFonts w:ascii="Arial" w:eastAsia="Times New Roman" w:hAnsi="Arial" w:cs="Arial"/>
          <w:lang w:eastAsia="cs-CZ"/>
        </w:rPr>
        <w:t>Housing</w:t>
      </w:r>
      <w:proofErr w:type="spellEnd"/>
      <w:r w:rsidRPr="00E31A87">
        <w:rPr>
          <w:rFonts w:ascii="Arial" w:eastAsia="Times New Roman" w:hAnsi="Arial" w:cs="Arial"/>
          <w:lang w:eastAsia="cs-CZ"/>
        </w:rPr>
        <w:t xml:space="preserve"> </w:t>
      </w:r>
      <w:proofErr w:type="spellStart"/>
      <w:r w:rsidRPr="00E31A87">
        <w:rPr>
          <w:rFonts w:ascii="Arial" w:eastAsia="Times New Roman" w:hAnsi="Arial" w:cs="Arial"/>
          <w:lang w:eastAsia="cs-CZ"/>
        </w:rPr>
        <w:t>First</w:t>
      </w:r>
      <w:proofErr w:type="spellEnd"/>
      <w:r w:rsidRPr="00E31A87">
        <w:rPr>
          <w:rFonts w:ascii="Arial" w:eastAsia="Times New Roman" w:hAnsi="Arial" w:cs="Arial"/>
          <w:lang w:eastAsia="cs-CZ"/>
        </w:rPr>
        <w:t xml:space="preserve"> v Plzni koordinátor projektu Petr Moravec z organizace Ledovec. </w:t>
      </w:r>
    </w:p>
    <w:p w14:paraId="58F9D878" w14:textId="77777777" w:rsidR="00245B3D" w:rsidRPr="00E31A87" w:rsidRDefault="00245B3D" w:rsidP="00245B3D">
      <w:pPr>
        <w:jc w:val="both"/>
        <w:rPr>
          <w:rFonts w:ascii="Arial" w:hAnsi="Arial" w:cs="Arial"/>
        </w:rPr>
      </w:pPr>
    </w:p>
    <w:p w14:paraId="03F25EE5" w14:textId="062EA7EA" w:rsidR="00245B3D" w:rsidRDefault="00245B3D" w:rsidP="00245B3D">
      <w:pPr>
        <w:jc w:val="both"/>
        <w:rPr>
          <w:rFonts w:ascii="Arial" w:hAnsi="Arial" w:cs="Arial"/>
        </w:rPr>
      </w:pPr>
      <w:r w:rsidRPr="00E31A87">
        <w:rPr>
          <w:rFonts w:ascii="Arial" w:hAnsi="Arial" w:cs="Arial"/>
        </w:rPr>
        <w:t xml:space="preserve">Radní David Šlouf dále upozornil, že aktuální potřebu sociálních bytů město Plzeň mapuje prostřednictvím registru na dostupné bydlení na webové adrese </w:t>
      </w:r>
      <w:r w:rsidRPr="00E31A87">
        <w:rPr>
          <w:rFonts w:ascii="Arial" w:hAnsi="Arial" w:cs="Arial"/>
          <w:b/>
        </w:rPr>
        <w:t>byty.plzen.eu/registrace</w:t>
      </w:r>
      <w:r w:rsidRPr="00E31A87">
        <w:rPr>
          <w:rFonts w:ascii="Arial" w:hAnsi="Arial" w:cs="Arial"/>
        </w:rPr>
        <w:t>/. Jeho cílem je zachytit zájemce o bydlení a jejich požadavky i zjednodušit jejich hodnocení. „Veškeré informace spojené s bydlením mohou zájemci získat v </w:t>
      </w:r>
      <w:r w:rsidRPr="00245B3D">
        <w:rPr>
          <w:rFonts w:ascii="Arial" w:hAnsi="Arial" w:cs="Arial"/>
          <w:b/>
        </w:rPr>
        <w:t>Kontaktním místě pro bydlení</w:t>
      </w:r>
      <w:r w:rsidRPr="00E31A87">
        <w:rPr>
          <w:rFonts w:ascii="Arial" w:hAnsi="Arial" w:cs="Arial"/>
        </w:rPr>
        <w:t xml:space="preserve">, jež město Plzeň loni otevřelo na adrese </w:t>
      </w:r>
      <w:r w:rsidRPr="00245B3D">
        <w:rPr>
          <w:rFonts w:ascii="Arial" w:hAnsi="Arial" w:cs="Arial"/>
          <w:b/>
        </w:rPr>
        <w:t>Jagellonská 8</w:t>
      </w:r>
      <w:r w:rsidRPr="00E31A87">
        <w:rPr>
          <w:rFonts w:ascii="Arial" w:hAnsi="Arial" w:cs="Arial"/>
        </w:rPr>
        <w:t>. Klientům poradí nejen odborník na bytovou problematiku, ale i sociální pracovník,“ připomněl David Šlouf.</w:t>
      </w:r>
    </w:p>
    <w:p w14:paraId="46EC7E52" w14:textId="79B6E01C" w:rsidR="00E84D2C" w:rsidRDefault="00E84D2C" w:rsidP="00245B3D">
      <w:pPr>
        <w:jc w:val="both"/>
        <w:rPr>
          <w:rFonts w:ascii="Arial" w:hAnsi="Arial" w:cs="Arial"/>
        </w:rPr>
      </w:pPr>
    </w:p>
    <w:p w14:paraId="77C08795" w14:textId="301E513F" w:rsidR="00E84D2C" w:rsidRDefault="00E84D2C" w:rsidP="00245B3D">
      <w:pPr>
        <w:jc w:val="both"/>
        <w:rPr>
          <w:rFonts w:ascii="Arial" w:hAnsi="Arial" w:cs="Arial"/>
        </w:rPr>
      </w:pPr>
    </w:p>
    <w:p w14:paraId="161FA9F1" w14:textId="23072DA7" w:rsidR="00E84D2C" w:rsidRPr="00E31A87" w:rsidRDefault="00E84D2C" w:rsidP="00245B3D">
      <w:pPr>
        <w:jc w:val="both"/>
        <w:rPr>
          <w:rFonts w:ascii="Arial" w:hAnsi="Arial" w:cs="Arial"/>
        </w:rPr>
      </w:pPr>
      <w:r>
        <w:rPr>
          <w:rFonts w:ascii="Arial" w:hAnsi="Arial" w:cs="Arial"/>
        </w:rPr>
        <w:t>Popiska: Nové byty v Zátiší už slouží svým obyvatelům.</w:t>
      </w:r>
    </w:p>
    <w:p w14:paraId="046805FF" w14:textId="77777777" w:rsidR="001F5A19" w:rsidRDefault="001F5A19" w:rsidP="00501979">
      <w:pPr>
        <w:rPr>
          <w:rFonts w:ascii="Arial" w:hAnsi="Arial" w:cs="Arial"/>
          <w:b/>
          <w:sz w:val="24"/>
          <w:szCs w:val="24"/>
        </w:rPr>
      </w:pPr>
    </w:p>
    <w:sectPr w:rsidR="001F5A1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BF8AB" w14:textId="77777777" w:rsidR="0049332A" w:rsidRDefault="0049332A" w:rsidP="001F5A19">
      <w:r>
        <w:separator/>
      </w:r>
    </w:p>
  </w:endnote>
  <w:endnote w:type="continuationSeparator" w:id="0">
    <w:p w14:paraId="139DE0E7" w14:textId="77777777" w:rsidR="0049332A" w:rsidRDefault="0049332A" w:rsidP="001F5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E9F7B" w14:textId="77777777" w:rsidR="001F5A19" w:rsidRDefault="001F5A19" w:rsidP="00963BA3">
    <w:pPr>
      <w:pStyle w:val="Zkladntext"/>
      <w:rPr>
        <w:rFonts w:ascii="Arial" w:hAnsi="Arial" w:cs="Arial"/>
        <w:b w:val="0"/>
        <w:bCs w:val="0"/>
        <w:iCs/>
        <w:color w:val="000000"/>
        <w:spacing w:val="20"/>
        <w:position w:val="-6"/>
        <w:sz w:val="18"/>
        <w:szCs w:val="18"/>
      </w:rPr>
    </w:pPr>
    <w:r>
      <w:rPr>
        <w:rFonts w:ascii="Arial" w:hAnsi="Arial" w:cs="Arial"/>
        <w:b w:val="0"/>
        <w:bCs w:val="0"/>
        <w:iCs/>
        <w:color w:val="000000"/>
        <w:spacing w:val="20"/>
        <w:position w:val="-6"/>
        <w:sz w:val="18"/>
        <w:szCs w:val="18"/>
      </w:rPr>
      <w:t>Magistrát města Plzně | Kancelář primátora | odd. tiskové | nám. Republiky 1 | 306 32 Plzeň</w:t>
    </w:r>
  </w:p>
  <w:p w14:paraId="611922AC" w14:textId="77777777" w:rsidR="001F5A19" w:rsidRDefault="001F5A19" w:rsidP="001F5A19">
    <w:pPr>
      <w:pStyle w:val="Zkladntext"/>
      <w:jc w:val="center"/>
      <w:rPr>
        <w:rFonts w:ascii="Arial" w:hAnsi="Arial" w:cs="Arial"/>
        <w:b w:val="0"/>
        <w:bCs w:val="0"/>
        <w:iCs/>
        <w:color w:val="000000"/>
        <w:spacing w:val="20"/>
        <w:position w:val="-6"/>
        <w:sz w:val="10"/>
        <w:szCs w:val="10"/>
      </w:rPr>
    </w:pPr>
  </w:p>
  <w:p w14:paraId="1C541D64" w14:textId="77777777" w:rsidR="001F5A19" w:rsidRDefault="001F5A19" w:rsidP="001F5A19">
    <w:pPr>
      <w:pStyle w:val="Zkladntext"/>
      <w:jc w:val="center"/>
      <w:rPr>
        <w:rFonts w:ascii="Arial" w:hAnsi="Arial" w:cs="Arial"/>
        <w:b w:val="0"/>
        <w:bCs w:val="0"/>
        <w:iCs/>
        <w:color w:val="000000"/>
        <w:spacing w:val="20"/>
        <w:position w:val="-6"/>
        <w:sz w:val="18"/>
        <w:szCs w:val="18"/>
      </w:rPr>
    </w:pPr>
    <w:r>
      <w:rPr>
        <w:rFonts w:ascii="Arial" w:hAnsi="Arial" w:cs="Arial"/>
        <w:b w:val="0"/>
        <w:bCs w:val="0"/>
        <w:iCs/>
        <w:color w:val="000000"/>
        <w:spacing w:val="20"/>
        <w:position w:val="-6"/>
        <w:sz w:val="18"/>
        <w:szCs w:val="18"/>
      </w:rPr>
      <w:t xml:space="preserve">Hana Josefová | M: 607 158 797 | T: 378 032 019 | E: </w:t>
    </w:r>
    <w:r>
      <w:rPr>
        <w:rFonts w:ascii="Arial" w:hAnsi="Arial" w:cs="Arial"/>
        <w:b w:val="0"/>
        <w:bCs w:val="0"/>
        <w:color w:val="000000"/>
        <w:spacing w:val="20"/>
        <w:position w:val="-6"/>
        <w:sz w:val="18"/>
        <w:szCs w:val="18"/>
      </w:rPr>
      <w:t>josefovaha@plzen.eu</w:t>
    </w:r>
  </w:p>
  <w:p w14:paraId="61F8574C" w14:textId="77777777" w:rsidR="001F5A19" w:rsidRDefault="001F5A19" w:rsidP="001F5A19">
    <w:pPr>
      <w:pStyle w:val="Zkladntext"/>
      <w:jc w:val="center"/>
      <w:rPr>
        <w:rFonts w:ascii="Arial" w:hAnsi="Arial" w:cs="Arial"/>
        <w:b w:val="0"/>
        <w:bCs w:val="0"/>
        <w:iCs/>
        <w:color w:val="000000"/>
        <w:spacing w:val="20"/>
        <w:position w:val="-6"/>
        <w:sz w:val="10"/>
        <w:szCs w:val="10"/>
      </w:rPr>
    </w:pPr>
  </w:p>
  <w:p w14:paraId="0F39F3E0" w14:textId="2277BFBC" w:rsidR="001F5A19" w:rsidRDefault="0049332A" w:rsidP="001F5A19">
    <w:pPr>
      <w:pStyle w:val="Zpat"/>
      <w:jc w:val="center"/>
      <w:rPr>
        <w:rFonts w:ascii="Arial" w:hAnsi="Arial" w:cs="Arial"/>
        <w:bCs/>
        <w:iCs/>
        <w:color w:val="000000"/>
        <w:spacing w:val="20"/>
        <w:position w:val="-6"/>
        <w:sz w:val="18"/>
        <w:szCs w:val="18"/>
      </w:rPr>
    </w:pPr>
    <w:hyperlink r:id="rId1" w:history="1">
      <w:r w:rsidR="00963BA3" w:rsidRPr="004D48BA">
        <w:rPr>
          <w:rStyle w:val="Hypertextovodkaz"/>
          <w:rFonts w:ascii="Arial" w:hAnsi="Arial" w:cs="Arial"/>
          <w:bCs/>
          <w:iCs/>
          <w:spacing w:val="20"/>
          <w:position w:val="-6"/>
          <w:sz w:val="18"/>
          <w:szCs w:val="18"/>
        </w:rPr>
        <w:t>www.plzen.eu</w:t>
      </w:r>
    </w:hyperlink>
  </w:p>
  <w:p w14:paraId="49D0B8CD" w14:textId="77777777" w:rsidR="00963BA3" w:rsidRDefault="00963BA3" w:rsidP="001F5A19">
    <w:pPr>
      <w:pStyle w:val="Zpat"/>
      <w:jc w:val="center"/>
      <w:rPr>
        <w:rFonts w:ascii="Arial" w:hAnsi="Arial" w:cs="Arial"/>
        <w:bCs/>
        <w:iCs/>
        <w:color w:val="000000"/>
        <w:spacing w:val="20"/>
        <w:position w:val="-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F9145" w14:textId="77777777" w:rsidR="0049332A" w:rsidRDefault="0049332A" w:rsidP="001F5A19">
      <w:r>
        <w:separator/>
      </w:r>
    </w:p>
  </w:footnote>
  <w:footnote w:type="continuationSeparator" w:id="0">
    <w:p w14:paraId="732355FD" w14:textId="77777777" w:rsidR="0049332A" w:rsidRDefault="0049332A" w:rsidP="001F5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0A1EC" w14:textId="77777777" w:rsidR="001F5A19" w:rsidRDefault="001F5A19" w:rsidP="001F5A19">
    <w:pPr>
      <w:rPr>
        <w:rFonts w:ascii="Arial" w:hAnsi="Arial" w:cs="Arial"/>
        <w:spacing w:val="20"/>
        <w:position w:val="-6"/>
        <w:sz w:val="28"/>
        <w:szCs w:val="28"/>
      </w:rPr>
    </w:pPr>
  </w:p>
  <w:p w14:paraId="11D0D04D" w14:textId="23D93628" w:rsidR="001F5A19" w:rsidRDefault="001F5A19" w:rsidP="001F5A19">
    <w:pPr>
      <w:rPr>
        <w:rFonts w:ascii="Arial" w:hAnsi="Arial" w:cs="Arial"/>
        <w:spacing w:val="20"/>
        <w:position w:val="-6"/>
        <w:sz w:val="28"/>
        <w:szCs w:val="28"/>
      </w:rPr>
    </w:pPr>
    <w:r>
      <w:rPr>
        <w:noProof/>
      </w:rPr>
      <w:drawing>
        <wp:anchor distT="0" distB="0" distL="114300" distR="114300" simplePos="0" relativeHeight="251659264" behindDoc="0" locked="0" layoutInCell="1" allowOverlap="1" wp14:anchorId="30776C40" wp14:editId="50172AFE">
          <wp:simplePos x="0" y="0"/>
          <wp:positionH relativeFrom="margin">
            <wp:posOffset>3834130</wp:posOffset>
          </wp:positionH>
          <wp:positionV relativeFrom="margin">
            <wp:posOffset>-1095375</wp:posOffset>
          </wp:positionV>
          <wp:extent cx="2286000" cy="523875"/>
          <wp:effectExtent l="0" t="0" r="0"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pacing w:val="20"/>
        <w:position w:val="-6"/>
        <w:sz w:val="28"/>
        <w:szCs w:val="28"/>
      </w:rPr>
      <w:t xml:space="preserve">Magistrát města Plzně                                                           </w:t>
    </w:r>
  </w:p>
  <w:p w14:paraId="12D3CD4D" w14:textId="77777777" w:rsidR="001F5A19" w:rsidRPr="00B356F6" w:rsidRDefault="001F5A19" w:rsidP="001F5A19">
    <w:pPr>
      <w:rPr>
        <w:rFonts w:ascii="Arial" w:hAnsi="Arial" w:cs="Arial"/>
        <w:spacing w:val="20"/>
        <w:position w:val="-6"/>
        <w:sz w:val="28"/>
        <w:szCs w:val="28"/>
      </w:rPr>
    </w:pPr>
    <w:r>
      <w:rPr>
        <w:rFonts w:ascii="Arial" w:hAnsi="Arial" w:cs="Arial"/>
        <w:spacing w:val="20"/>
        <w:position w:val="-6"/>
        <w:sz w:val="28"/>
        <w:szCs w:val="28"/>
      </w:rPr>
      <w:t>TISKOVÁ ZPRÁVA</w:t>
    </w:r>
  </w:p>
  <w:p w14:paraId="6277C6B5" w14:textId="08B58081" w:rsidR="001F5A19" w:rsidRDefault="00245B3D" w:rsidP="001F5A19">
    <w:pPr>
      <w:rPr>
        <w:rFonts w:ascii="Arial" w:hAnsi="Arial" w:cs="Arial"/>
        <w:spacing w:val="20"/>
        <w:position w:val="-6"/>
        <w:sz w:val="24"/>
        <w:szCs w:val="24"/>
      </w:rPr>
    </w:pPr>
    <w:r>
      <w:rPr>
        <w:rFonts w:ascii="Arial" w:hAnsi="Arial" w:cs="Arial"/>
        <w:spacing w:val="20"/>
        <w:position w:val="-6"/>
        <w:sz w:val="24"/>
        <w:szCs w:val="24"/>
      </w:rPr>
      <w:t>18</w:t>
    </w:r>
    <w:r w:rsidR="001F5A19">
      <w:rPr>
        <w:rFonts w:ascii="Arial" w:hAnsi="Arial" w:cs="Arial"/>
        <w:spacing w:val="20"/>
        <w:position w:val="-6"/>
        <w:sz w:val="24"/>
        <w:szCs w:val="24"/>
      </w:rPr>
      <w:t xml:space="preserve">. </w:t>
    </w:r>
    <w:r>
      <w:rPr>
        <w:rFonts w:ascii="Arial" w:hAnsi="Arial" w:cs="Arial"/>
        <w:spacing w:val="20"/>
        <w:position w:val="-6"/>
        <w:sz w:val="24"/>
        <w:szCs w:val="24"/>
      </w:rPr>
      <w:t>6</w:t>
    </w:r>
    <w:r w:rsidR="001F5A19">
      <w:rPr>
        <w:rFonts w:ascii="Arial" w:hAnsi="Arial" w:cs="Arial"/>
        <w:spacing w:val="20"/>
        <w:position w:val="-6"/>
        <w:sz w:val="24"/>
        <w:szCs w:val="24"/>
      </w:rPr>
      <w:t>. 2021</w:t>
    </w:r>
  </w:p>
  <w:p w14:paraId="360F9321" w14:textId="77777777" w:rsidR="00245B3D" w:rsidRDefault="00245B3D" w:rsidP="001F5A19">
    <w:pPr>
      <w:rPr>
        <w:rFonts w:ascii="Arial" w:hAnsi="Arial" w:cs="Arial"/>
        <w:spacing w:val="20"/>
        <w:position w:val="-6"/>
        <w:sz w:val="24"/>
        <w:szCs w:val="24"/>
      </w:rPr>
    </w:pPr>
  </w:p>
  <w:p w14:paraId="280EEF63" w14:textId="77777777" w:rsidR="001F5A19" w:rsidRPr="00095486" w:rsidRDefault="001F5A19" w:rsidP="001F5A19">
    <w:pPr>
      <w:jc w:val="both"/>
      <w:rPr>
        <w:rFonts w:ascii="Arial" w:hAnsi="Arial" w:cs="Arial"/>
        <w:spacing w:val="20"/>
        <w:position w:val="-6"/>
        <w:sz w:val="24"/>
        <w:szCs w:val="24"/>
      </w:rPr>
    </w:pPr>
    <w:r>
      <w:rPr>
        <w:rFonts w:ascii="Arial" w:hAnsi="Arial" w:cs="Arial"/>
        <w:spacing w:val="20"/>
        <w:position w:val="-6"/>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F524A1"/>
    <w:multiLevelType w:val="hybridMultilevel"/>
    <w:tmpl w:val="013825AE"/>
    <w:lvl w:ilvl="0" w:tplc="04050001">
      <w:start w:val="1"/>
      <w:numFmt w:val="bullet"/>
      <w:lvlText w:val=""/>
      <w:lvlJc w:val="left"/>
      <w:pPr>
        <w:ind w:left="405" w:hanging="360"/>
      </w:pPr>
      <w:rPr>
        <w:rFonts w:ascii="Symbol" w:hAnsi="Symbol"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 w15:restartNumberingAfterBreak="0">
    <w:nsid w:val="78785C50"/>
    <w:multiLevelType w:val="hybridMultilevel"/>
    <w:tmpl w:val="C26C3866"/>
    <w:lvl w:ilvl="0" w:tplc="04050001">
      <w:start w:val="1"/>
      <w:numFmt w:val="bullet"/>
      <w:lvlText w:val=""/>
      <w:lvlJc w:val="left"/>
      <w:pPr>
        <w:ind w:left="405" w:hanging="360"/>
      </w:pPr>
      <w:rPr>
        <w:rFonts w:ascii="Symbol" w:hAnsi="Symbol"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1B2"/>
    <w:rsid w:val="000010C2"/>
    <w:rsid w:val="00005EAA"/>
    <w:rsid w:val="0002230B"/>
    <w:rsid w:val="00026E59"/>
    <w:rsid w:val="00032034"/>
    <w:rsid w:val="000452DE"/>
    <w:rsid w:val="000671C6"/>
    <w:rsid w:val="000759B6"/>
    <w:rsid w:val="00082F06"/>
    <w:rsid w:val="00086078"/>
    <w:rsid w:val="00090FF8"/>
    <w:rsid w:val="000972B4"/>
    <w:rsid w:val="000B7E04"/>
    <w:rsid w:val="000C2032"/>
    <w:rsid w:val="000E6292"/>
    <w:rsid w:val="000E674E"/>
    <w:rsid w:val="000F02E5"/>
    <w:rsid w:val="001006B3"/>
    <w:rsid w:val="001070D3"/>
    <w:rsid w:val="00113087"/>
    <w:rsid w:val="00117E70"/>
    <w:rsid w:val="001273D0"/>
    <w:rsid w:val="00134723"/>
    <w:rsid w:val="00144C91"/>
    <w:rsid w:val="00154964"/>
    <w:rsid w:val="00160196"/>
    <w:rsid w:val="00170F7E"/>
    <w:rsid w:val="001777C3"/>
    <w:rsid w:val="00190928"/>
    <w:rsid w:val="001B0E7C"/>
    <w:rsid w:val="001B14A6"/>
    <w:rsid w:val="001B3A5B"/>
    <w:rsid w:val="001B61BC"/>
    <w:rsid w:val="001C3289"/>
    <w:rsid w:val="001C7892"/>
    <w:rsid w:val="001E0D62"/>
    <w:rsid w:val="001E1AE5"/>
    <w:rsid w:val="001F26FB"/>
    <w:rsid w:val="001F2BD8"/>
    <w:rsid w:val="001F5A19"/>
    <w:rsid w:val="001F62B0"/>
    <w:rsid w:val="002006AF"/>
    <w:rsid w:val="0020301C"/>
    <w:rsid w:val="00224CCD"/>
    <w:rsid w:val="00232EAA"/>
    <w:rsid w:val="0023497F"/>
    <w:rsid w:val="00245B3D"/>
    <w:rsid w:val="00246ACF"/>
    <w:rsid w:val="00252AD1"/>
    <w:rsid w:val="00255E43"/>
    <w:rsid w:val="00263C2B"/>
    <w:rsid w:val="00273B52"/>
    <w:rsid w:val="002831DA"/>
    <w:rsid w:val="00287C03"/>
    <w:rsid w:val="00292340"/>
    <w:rsid w:val="00293F75"/>
    <w:rsid w:val="002941B7"/>
    <w:rsid w:val="002A0E5D"/>
    <w:rsid w:val="002A2A48"/>
    <w:rsid w:val="002B0FD9"/>
    <w:rsid w:val="002B4B8B"/>
    <w:rsid w:val="002B54DB"/>
    <w:rsid w:val="002C26FD"/>
    <w:rsid w:val="002C6836"/>
    <w:rsid w:val="002E42C1"/>
    <w:rsid w:val="002F5393"/>
    <w:rsid w:val="002F70B1"/>
    <w:rsid w:val="002F73B5"/>
    <w:rsid w:val="00304F97"/>
    <w:rsid w:val="0030532B"/>
    <w:rsid w:val="003113C5"/>
    <w:rsid w:val="00312B22"/>
    <w:rsid w:val="0031640C"/>
    <w:rsid w:val="0033456A"/>
    <w:rsid w:val="00345007"/>
    <w:rsid w:val="0036763A"/>
    <w:rsid w:val="0037067E"/>
    <w:rsid w:val="003A2C39"/>
    <w:rsid w:val="003B48EA"/>
    <w:rsid w:val="003C5D51"/>
    <w:rsid w:val="003D4BF9"/>
    <w:rsid w:val="003E75FF"/>
    <w:rsid w:val="003F2622"/>
    <w:rsid w:val="003F722E"/>
    <w:rsid w:val="003F7531"/>
    <w:rsid w:val="00431719"/>
    <w:rsid w:val="00450CFB"/>
    <w:rsid w:val="004542E5"/>
    <w:rsid w:val="004617E7"/>
    <w:rsid w:val="00471DBA"/>
    <w:rsid w:val="0049332A"/>
    <w:rsid w:val="004966E6"/>
    <w:rsid w:val="004A4CBD"/>
    <w:rsid w:val="004B04F6"/>
    <w:rsid w:val="004C4CC5"/>
    <w:rsid w:val="004D4F61"/>
    <w:rsid w:val="004E492A"/>
    <w:rsid w:val="004F3E9E"/>
    <w:rsid w:val="00501979"/>
    <w:rsid w:val="00501F23"/>
    <w:rsid w:val="0051316C"/>
    <w:rsid w:val="00513464"/>
    <w:rsid w:val="005165ED"/>
    <w:rsid w:val="00522972"/>
    <w:rsid w:val="00524C05"/>
    <w:rsid w:val="005256AF"/>
    <w:rsid w:val="005502B7"/>
    <w:rsid w:val="00560AD1"/>
    <w:rsid w:val="005638B3"/>
    <w:rsid w:val="005671F6"/>
    <w:rsid w:val="0058267B"/>
    <w:rsid w:val="00591246"/>
    <w:rsid w:val="00593BA9"/>
    <w:rsid w:val="005956A2"/>
    <w:rsid w:val="005A1F16"/>
    <w:rsid w:val="005B755F"/>
    <w:rsid w:val="005C6C54"/>
    <w:rsid w:val="005D40C3"/>
    <w:rsid w:val="005F06C3"/>
    <w:rsid w:val="00604C5F"/>
    <w:rsid w:val="00604CFD"/>
    <w:rsid w:val="006171B2"/>
    <w:rsid w:val="00624D4D"/>
    <w:rsid w:val="0062544C"/>
    <w:rsid w:val="00625E8D"/>
    <w:rsid w:val="0063580A"/>
    <w:rsid w:val="00637396"/>
    <w:rsid w:val="006455A3"/>
    <w:rsid w:val="00667E0C"/>
    <w:rsid w:val="006728B3"/>
    <w:rsid w:val="00672CF0"/>
    <w:rsid w:val="00675B9C"/>
    <w:rsid w:val="006903C7"/>
    <w:rsid w:val="006970B8"/>
    <w:rsid w:val="006A3CAD"/>
    <w:rsid w:val="006A43D8"/>
    <w:rsid w:val="006A63BA"/>
    <w:rsid w:val="006A71E3"/>
    <w:rsid w:val="006B16A9"/>
    <w:rsid w:val="006B4908"/>
    <w:rsid w:val="006D7443"/>
    <w:rsid w:val="006E1E02"/>
    <w:rsid w:val="006E2417"/>
    <w:rsid w:val="006E35BF"/>
    <w:rsid w:val="006E4E89"/>
    <w:rsid w:val="006F3C78"/>
    <w:rsid w:val="00706653"/>
    <w:rsid w:val="0071352B"/>
    <w:rsid w:val="00726453"/>
    <w:rsid w:val="00730095"/>
    <w:rsid w:val="00734CCA"/>
    <w:rsid w:val="00736760"/>
    <w:rsid w:val="00736C74"/>
    <w:rsid w:val="00751F04"/>
    <w:rsid w:val="007546E9"/>
    <w:rsid w:val="007561E4"/>
    <w:rsid w:val="0076649E"/>
    <w:rsid w:val="00780729"/>
    <w:rsid w:val="007923EC"/>
    <w:rsid w:val="007A0962"/>
    <w:rsid w:val="007B0342"/>
    <w:rsid w:val="007B3D57"/>
    <w:rsid w:val="007E0FCF"/>
    <w:rsid w:val="007E1610"/>
    <w:rsid w:val="007F1E30"/>
    <w:rsid w:val="0080052B"/>
    <w:rsid w:val="00801D32"/>
    <w:rsid w:val="00811502"/>
    <w:rsid w:val="008122B7"/>
    <w:rsid w:val="0085041F"/>
    <w:rsid w:val="00887B39"/>
    <w:rsid w:val="00895E61"/>
    <w:rsid w:val="008A0928"/>
    <w:rsid w:val="008B7377"/>
    <w:rsid w:val="008C0E18"/>
    <w:rsid w:val="008E6D1A"/>
    <w:rsid w:val="008F20A8"/>
    <w:rsid w:val="008F4569"/>
    <w:rsid w:val="00912CD2"/>
    <w:rsid w:val="00926C5F"/>
    <w:rsid w:val="009301F9"/>
    <w:rsid w:val="00935CAA"/>
    <w:rsid w:val="0095117C"/>
    <w:rsid w:val="00963BA3"/>
    <w:rsid w:val="0096634A"/>
    <w:rsid w:val="009673F3"/>
    <w:rsid w:val="009679C7"/>
    <w:rsid w:val="00972F98"/>
    <w:rsid w:val="00981B1B"/>
    <w:rsid w:val="00985B0D"/>
    <w:rsid w:val="00992C58"/>
    <w:rsid w:val="009952AA"/>
    <w:rsid w:val="009B6BBE"/>
    <w:rsid w:val="009F61A8"/>
    <w:rsid w:val="00A01C51"/>
    <w:rsid w:val="00A03CCC"/>
    <w:rsid w:val="00A10383"/>
    <w:rsid w:val="00A10E6C"/>
    <w:rsid w:val="00A33B6B"/>
    <w:rsid w:val="00A37F66"/>
    <w:rsid w:val="00A46AD5"/>
    <w:rsid w:val="00A46CD0"/>
    <w:rsid w:val="00A5013C"/>
    <w:rsid w:val="00A518F5"/>
    <w:rsid w:val="00A54049"/>
    <w:rsid w:val="00A86050"/>
    <w:rsid w:val="00AA1E7F"/>
    <w:rsid w:val="00AA3EC3"/>
    <w:rsid w:val="00AE74BA"/>
    <w:rsid w:val="00B03520"/>
    <w:rsid w:val="00B16A46"/>
    <w:rsid w:val="00B17296"/>
    <w:rsid w:val="00B31897"/>
    <w:rsid w:val="00B34BF6"/>
    <w:rsid w:val="00B366F7"/>
    <w:rsid w:val="00B36FA7"/>
    <w:rsid w:val="00B56A05"/>
    <w:rsid w:val="00B831C4"/>
    <w:rsid w:val="00B8505A"/>
    <w:rsid w:val="00BA7282"/>
    <w:rsid w:val="00BB01E8"/>
    <w:rsid w:val="00BD5F32"/>
    <w:rsid w:val="00BF5FCC"/>
    <w:rsid w:val="00C06854"/>
    <w:rsid w:val="00C25CF2"/>
    <w:rsid w:val="00C270B4"/>
    <w:rsid w:val="00C42B1B"/>
    <w:rsid w:val="00C80181"/>
    <w:rsid w:val="00CB7713"/>
    <w:rsid w:val="00CD6220"/>
    <w:rsid w:val="00CF42A6"/>
    <w:rsid w:val="00D00921"/>
    <w:rsid w:val="00D15BF6"/>
    <w:rsid w:val="00D3469C"/>
    <w:rsid w:val="00D5112C"/>
    <w:rsid w:val="00D60999"/>
    <w:rsid w:val="00D655C9"/>
    <w:rsid w:val="00D73E45"/>
    <w:rsid w:val="00D73F58"/>
    <w:rsid w:val="00D879D2"/>
    <w:rsid w:val="00D97F8E"/>
    <w:rsid w:val="00DA5FB7"/>
    <w:rsid w:val="00DB3A8C"/>
    <w:rsid w:val="00DC33F7"/>
    <w:rsid w:val="00DC6FB5"/>
    <w:rsid w:val="00DD7E88"/>
    <w:rsid w:val="00DE25A1"/>
    <w:rsid w:val="00DE3A7D"/>
    <w:rsid w:val="00DF56E2"/>
    <w:rsid w:val="00DF5EB9"/>
    <w:rsid w:val="00E30D86"/>
    <w:rsid w:val="00E43A3C"/>
    <w:rsid w:val="00E546CC"/>
    <w:rsid w:val="00E625DA"/>
    <w:rsid w:val="00E84D2C"/>
    <w:rsid w:val="00EA439B"/>
    <w:rsid w:val="00EC44BD"/>
    <w:rsid w:val="00EC72DB"/>
    <w:rsid w:val="00ED038C"/>
    <w:rsid w:val="00ED49C2"/>
    <w:rsid w:val="00EE359E"/>
    <w:rsid w:val="00EE588D"/>
    <w:rsid w:val="00EF08D2"/>
    <w:rsid w:val="00EF3FAE"/>
    <w:rsid w:val="00EF640E"/>
    <w:rsid w:val="00F00A5C"/>
    <w:rsid w:val="00F20322"/>
    <w:rsid w:val="00F24BF6"/>
    <w:rsid w:val="00F2512A"/>
    <w:rsid w:val="00F330DA"/>
    <w:rsid w:val="00F4372C"/>
    <w:rsid w:val="00F473AC"/>
    <w:rsid w:val="00F631AC"/>
    <w:rsid w:val="00F94F59"/>
    <w:rsid w:val="00F97E10"/>
    <w:rsid w:val="00FC08D2"/>
    <w:rsid w:val="00FC196A"/>
    <w:rsid w:val="00FC32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603A6"/>
  <w15:chartTrackingRefBased/>
  <w15:docId w15:val="{EF6A1494-82F8-4A48-AC51-001E54AE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61A8"/>
    <w:pPr>
      <w:spacing w:after="0" w:line="240" w:lineRule="auto"/>
    </w:pPr>
    <w:rPr>
      <w:rFonts w:ascii="Calibri" w:eastAsia="Calibri" w:hAnsi="Calibri" w:cs="Times New Roman"/>
    </w:rPr>
  </w:style>
  <w:style w:type="paragraph" w:styleId="Nadpis1">
    <w:name w:val="heading 1"/>
    <w:basedOn w:val="Normln"/>
    <w:link w:val="Nadpis1Char"/>
    <w:uiPriority w:val="9"/>
    <w:qFormat/>
    <w:rsid w:val="00F24BF6"/>
    <w:pPr>
      <w:spacing w:before="100" w:beforeAutospacing="1" w:after="100" w:afterAutospacing="1"/>
      <w:outlineLvl w:val="0"/>
    </w:pPr>
    <w:rPr>
      <w:rFonts w:ascii="Times New Roman" w:eastAsia="Times New Roman" w:hAnsi="Times New Roman"/>
      <w:b/>
      <w:bCs/>
      <w:kern w:val="36"/>
      <w:sz w:val="48"/>
      <w:szCs w:val="48"/>
      <w:lang w:eastAsia="cs-CZ"/>
    </w:rPr>
  </w:style>
  <w:style w:type="paragraph" w:styleId="Nadpis3">
    <w:name w:val="heading 3"/>
    <w:basedOn w:val="Normln"/>
    <w:next w:val="Normln"/>
    <w:link w:val="Nadpis3Char"/>
    <w:uiPriority w:val="9"/>
    <w:unhideWhenUsed/>
    <w:qFormat/>
    <w:rsid w:val="00EF08D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F61A8"/>
    <w:rPr>
      <w:color w:val="0563C1"/>
      <w:u w:val="single"/>
    </w:rPr>
  </w:style>
  <w:style w:type="paragraph" w:styleId="Odstavecseseznamem">
    <w:name w:val="List Paragraph"/>
    <w:basedOn w:val="Normln"/>
    <w:uiPriority w:val="34"/>
    <w:qFormat/>
    <w:rsid w:val="009F61A8"/>
    <w:pPr>
      <w:ind w:left="720"/>
    </w:pPr>
  </w:style>
  <w:style w:type="character" w:styleId="Nevyeenzmnka">
    <w:name w:val="Unresolved Mention"/>
    <w:basedOn w:val="Standardnpsmoodstavce"/>
    <w:uiPriority w:val="99"/>
    <w:semiHidden/>
    <w:unhideWhenUsed/>
    <w:rsid w:val="009F61A8"/>
    <w:rPr>
      <w:color w:val="605E5C"/>
      <w:shd w:val="clear" w:color="auto" w:fill="E1DFDD"/>
    </w:rPr>
  </w:style>
  <w:style w:type="paragraph" w:styleId="Zhlav">
    <w:name w:val="header"/>
    <w:basedOn w:val="Normln"/>
    <w:link w:val="ZhlavChar"/>
    <w:uiPriority w:val="99"/>
    <w:unhideWhenUsed/>
    <w:rsid w:val="001F5A19"/>
    <w:pPr>
      <w:tabs>
        <w:tab w:val="center" w:pos="4536"/>
        <w:tab w:val="right" w:pos="9072"/>
      </w:tabs>
    </w:pPr>
  </w:style>
  <w:style w:type="character" w:customStyle="1" w:styleId="ZhlavChar">
    <w:name w:val="Záhlaví Char"/>
    <w:basedOn w:val="Standardnpsmoodstavce"/>
    <w:link w:val="Zhlav"/>
    <w:uiPriority w:val="99"/>
    <w:rsid w:val="001F5A19"/>
    <w:rPr>
      <w:rFonts w:ascii="Calibri" w:eastAsia="Calibri" w:hAnsi="Calibri" w:cs="Times New Roman"/>
    </w:rPr>
  </w:style>
  <w:style w:type="paragraph" w:styleId="Zpat">
    <w:name w:val="footer"/>
    <w:basedOn w:val="Normln"/>
    <w:link w:val="ZpatChar"/>
    <w:unhideWhenUsed/>
    <w:rsid w:val="001F5A19"/>
    <w:pPr>
      <w:tabs>
        <w:tab w:val="center" w:pos="4536"/>
        <w:tab w:val="right" w:pos="9072"/>
      </w:tabs>
    </w:pPr>
  </w:style>
  <w:style w:type="character" w:customStyle="1" w:styleId="ZpatChar">
    <w:name w:val="Zápatí Char"/>
    <w:basedOn w:val="Standardnpsmoodstavce"/>
    <w:link w:val="Zpat"/>
    <w:rsid w:val="001F5A19"/>
    <w:rPr>
      <w:rFonts w:ascii="Calibri" w:eastAsia="Calibri" w:hAnsi="Calibri" w:cs="Times New Roman"/>
    </w:rPr>
  </w:style>
  <w:style w:type="paragraph" w:styleId="Zkladntext">
    <w:name w:val="Body Text"/>
    <w:basedOn w:val="Normln"/>
    <w:link w:val="ZkladntextChar"/>
    <w:rsid w:val="001F5A19"/>
    <w:pPr>
      <w:jc w:val="both"/>
    </w:pPr>
    <w:rPr>
      <w:rFonts w:ascii="Century Gothic" w:hAnsi="Century Gothic" w:cs="Calibri"/>
      <w:b/>
      <w:bCs/>
      <w:sz w:val="20"/>
    </w:rPr>
  </w:style>
  <w:style w:type="character" w:customStyle="1" w:styleId="ZkladntextChar">
    <w:name w:val="Základní text Char"/>
    <w:basedOn w:val="Standardnpsmoodstavce"/>
    <w:link w:val="Zkladntext"/>
    <w:rsid w:val="001F5A19"/>
    <w:rPr>
      <w:rFonts w:ascii="Century Gothic" w:eastAsia="Calibri" w:hAnsi="Century Gothic" w:cs="Calibri"/>
      <w:b/>
      <w:bCs/>
      <w:sz w:val="20"/>
    </w:rPr>
  </w:style>
  <w:style w:type="character" w:customStyle="1" w:styleId="Nadpis1Char">
    <w:name w:val="Nadpis 1 Char"/>
    <w:basedOn w:val="Standardnpsmoodstavce"/>
    <w:link w:val="Nadpis1"/>
    <w:uiPriority w:val="9"/>
    <w:rsid w:val="00F24BF6"/>
    <w:rPr>
      <w:rFonts w:ascii="Times New Roman" w:eastAsia="Times New Roman" w:hAnsi="Times New Roman" w:cs="Times New Roman"/>
      <w:b/>
      <w:bCs/>
      <w:kern w:val="36"/>
      <w:sz w:val="48"/>
      <w:szCs w:val="48"/>
      <w:lang w:eastAsia="cs-CZ"/>
    </w:rPr>
  </w:style>
  <w:style w:type="paragraph" w:styleId="Textbubliny">
    <w:name w:val="Balloon Text"/>
    <w:basedOn w:val="Normln"/>
    <w:link w:val="TextbublinyChar"/>
    <w:uiPriority w:val="99"/>
    <w:semiHidden/>
    <w:unhideWhenUsed/>
    <w:rsid w:val="007F1E3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1E30"/>
    <w:rPr>
      <w:rFonts w:ascii="Segoe UI" w:eastAsia="Calibri" w:hAnsi="Segoe UI" w:cs="Segoe UI"/>
      <w:sz w:val="18"/>
      <w:szCs w:val="18"/>
    </w:rPr>
  </w:style>
  <w:style w:type="character" w:customStyle="1" w:styleId="Nadpis3Char">
    <w:name w:val="Nadpis 3 Char"/>
    <w:basedOn w:val="Standardnpsmoodstavce"/>
    <w:link w:val="Nadpis3"/>
    <w:uiPriority w:val="9"/>
    <w:rsid w:val="00EF08D2"/>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F2512A"/>
    <w:pPr>
      <w:spacing w:before="100" w:beforeAutospacing="1" w:after="100" w:afterAutospacing="1"/>
    </w:pPr>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245B3D"/>
    <w:rPr>
      <w:rFonts w:eastAsiaTheme="minorHAnsi" w:cstheme="minorBidi"/>
      <w:szCs w:val="21"/>
    </w:rPr>
  </w:style>
  <w:style w:type="character" w:customStyle="1" w:styleId="ProsttextChar">
    <w:name w:val="Prostý text Char"/>
    <w:basedOn w:val="Standardnpsmoodstavce"/>
    <w:link w:val="Prosttext"/>
    <w:uiPriority w:val="99"/>
    <w:semiHidden/>
    <w:rsid w:val="00245B3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466431">
      <w:bodyDiv w:val="1"/>
      <w:marLeft w:val="0"/>
      <w:marRight w:val="0"/>
      <w:marTop w:val="0"/>
      <w:marBottom w:val="0"/>
      <w:divBdr>
        <w:top w:val="none" w:sz="0" w:space="0" w:color="auto"/>
        <w:left w:val="none" w:sz="0" w:space="0" w:color="auto"/>
        <w:bottom w:val="none" w:sz="0" w:space="0" w:color="auto"/>
        <w:right w:val="none" w:sz="0" w:space="0" w:color="auto"/>
      </w:divBdr>
    </w:div>
    <w:div w:id="826167262">
      <w:bodyDiv w:val="1"/>
      <w:marLeft w:val="0"/>
      <w:marRight w:val="0"/>
      <w:marTop w:val="0"/>
      <w:marBottom w:val="0"/>
      <w:divBdr>
        <w:top w:val="none" w:sz="0" w:space="0" w:color="auto"/>
        <w:left w:val="none" w:sz="0" w:space="0" w:color="auto"/>
        <w:bottom w:val="none" w:sz="0" w:space="0" w:color="auto"/>
        <w:right w:val="none" w:sz="0" w:space="0" w:color="auto"/>
      </w:divBdr>
    </w:div>
    <w:div w:id="1006859433">
      <w:bodyDiv w:val="1"/>
      <w:marLeft w:val="0"/>
      <w:marRight w:val="0"/>
      <w:marTop w:val="0"/>
      <w:marBottom w:val="0"/>
      <w:divBdr>
        <w:top w:val="none" w:sz="0" w:space="0" w:color="auto"/>
        <w:left w:val="none" w:sz="0" w:space="0" w:color="auto"/>
        <w:bottom w:val="none" w:sz="0" w:space="0" w:color="auto"/>
        <w:right w:val="none" w:sz="0" w:space="0" w:color="auto"/>
      </w:divBdr>
    </w:div>
    <w:div w:id="1252425712">
      <w:bodyDiv w:val="1"/>
      <w:marLeft w:val="0"/>
      <w:marRight w:val="0"/>
      <w:marTop w:val="0"/>
      <w:marBottom w:val="0"/>
      <w:divBdr>
        <w:top w:val="none" w:sz="0" w:space="0" w:color="auto"/>
        <w:left w:val="none" w:sz="0" w:space="0" w:color="auto"/>
        <w:bottom w:val="none" w:sz="0" w:space="0" w:color="auto"/>
        <w:right w:val="none" w:sz="0" w:space="0" w:color="auto"/>
      </w:divBdr>
    </w:div>
    <w:div w:id="191019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lzen.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942</Words>
  <Characters>5564</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SITMP</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Josefová Hana</dc:creator>
  <cp:keywords/>
  <dc:description/>
  <cp:lastModifiedBy>Josefová Hana</cp:lastModifiedBy>
  <cp:revision>11</cp:revision>
  <cp:lastPrinted>2021-02-18T09:12:00Z</cp:lastPrinted>
  <dcterms:created xsi:type="dcterms:W3CDTF">2021-06-18T07:14:00Z</dcterms:created>
  <dcterms:modified xsi:type="dcterms:W3CDTF">2021-06-18T08:11:00Z</dcterms:modified>
</cp:coreProperties>
</file>