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001A" w14:textId="77777777" w:rsidR="00444CE5" w:rsidRPr="00444CE5" w:rsidRDefault="00444CE5" w:rsidP="00444CE5">
      <w:pPr>
        <w:spacing w:after="160" w:line="233" w:lineRule="atLeast"/>
        <w:rPr>
          <w:rFonts w:ascii="Arial" w:eastAsia="Times New Roman" w:hAnsi="Arial" w:cs="Arial"/>
          <w:color w:val="000000"/>
          <w:lang w:eastAsia="cs-CZ"/>
        </w:rPr>
      </w:pPr>
      <w:r w:rsidRPr="00444CE5">
        <w:rPr>
          <w:rFonts w:ascii="Arial" w:eastAsia="Times New Roman" w:hAnsi="Arial" w:cs="Arial"/>
          <w:b/>
          <w:bCs/>
          <w:color w:val="000000"/>
          <w:lang w:eastAsia="cs-CZ"/>
        </w:rPr>
        <w:t>Plzeň představila inovativní projekty pro budoucnost města</w:t>
      </w:r>
    </w:p>
    <w:p w14:paraId="1BE2A450" w14:textId="77777777" w:rsidR="00444CE5" w:rsidRPr="00AD5F74" w:rsidRDefault="00444CE5" w:rsidP="00444CE5">
      <w:pPr>
        <w:spacing w:after="120" w:line="233" w:lineRule="atLeast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 w:rsidRPr="00AD5F7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Vedení města Plzeň přivítalo ve čtvrtek 25. června zástupce resortů průmyslu a obchodu a místního rozvoje společně s odborníky z oblasti Smart </w:t>
      </w:r>
      <w:proofErr w:type="spellStart"/>
      <w:r w:rsidRPr="00AD5F7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Cities</w:t>
      </w:r>
      <w:proofErr w:type="spellEnd"/>
      <w:r w:rsidRPr="00AD5F7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. Hlavním tématem setkání byl rozvoj inovačního potenciálu města, jeho příprava na budoucí výzvy a představení způsobu zapojení Plzně do projektu Podpora 5G sítí v oblasti Smart </w:t>
      </w:r>
      <w:proofErr w:type="spellStart"/>
      <w:r w:rsidRPr="00AD5F7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Cities</w:t>
      </w:r>
      <w:proofErr w:type="spellEnd"/>
      <w:r w:rsidRPr="00AD5F7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financovaného v rámci Operačního programu Technická pomoc.</w:t>
      </w:r>
    </w:p>
    <w:p w14:paraId="60C653BF" w14:textId="77777777" w:rsidR="00444CE5" w:rsidRPr="00AD5F74" w:rsidRDefault="00444CE5" w:rsidP="00444CE5">
      <w:pPr>
        <w:jc w:val="both"/>
        <w:rPr>
          <w:rFonts w:ascii="Arial" w:hAnsi="Arial" w:cs="Arial"/>
          <w:sz w:val="22"/>
          <w:szCs w:val="22"/>
        </w:rPr>
      </w:pPr>
      <w:r w:rsidRPr="00AD5F74">
        <w:rPr>
          <w:rFonts w:ascii="Arial" w:hAnsi="Arial" w:cs="Arial"/>
          <w:sz w:val="22"/>
          <w:szCs w:val="22"/>
        </w:rPr>
        <w:t xml:space="preserve">„Budoucnost a konkurenceschopnost naší země závisí do značné míry na technologiích a našich schopnostech je využívat. Nedílnou součástí pro jejich fungující implementaci je vysokorychlostní připojení,“ uvedl náměstek ministra průmyslu a obchodu pro digitalizaci a inovace Petr Očko.  „Důležité pro nás ale také je, jaké nové služby přinesou tyto sítě občanům pro zvýšení kvality jejich života. A to je hlavní myšlenka projektu 5G měst,“ dodal Petr Očko. </w:t>
      </w:r>
      <w:bookmarkStart w:id="0" w:name="_GoBack"/>
      <w:bookmarkEnd w:id="0"/>
      <w:r w:rsidRPr="00AD5F74">
        <w:rPr>
          <w:rFonts w:ascii="Arial" w:hAnsi="Arial" w:cs="Arial"/>
          <w:sz w:val="22"/>
          <w:szCs w:val="22"/>
        </w:rPr>
        <w:t>Sítě nové generace otevřou cestu rozvoji chytrých měst i domácností, virtuální realitě, zdravotnictví, průmyslu i dopravě budoucnosti.</w:t>
      </w:r>
    </w:p>
    <w:p w14:paraId="3387B98D" w14:textId="77777777" w:rsidR="00444CE5" w:rsidRPr="00AD5F74" w:rsidRDefault="00444CE5" w:rsidP="00444C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D5F74">
        <w:rPr>
          <w:rFonts w:ascii="Arial" w:hAnsi="Arial" w:cs="Arial"/>
          <w:sz w:val="22"/>
          <w:szCs w:val="22"/>
        </w:rPr>
        <w:t xml:space="preserve">Ve světě začalo hromadné spouštění 5G sítí v roce 2019, start v Česku bude oproti nim opožděný. Ministerstvo pro místní rozvoj společně s ministerstvem průmyslu a obchodu se rozhodla převést 5G z teorie do praxe prostřednictvím společného projektu Podpora 5G sítí v oblasti Smart </w:t>
      </w:r>
      <w:proofErr w:type="spellStart"/>
      <w:r w:rsidRPr="00AD5F74">
        <w:rPr>
          <w:rFonts w:ascii="Arial" w:hAnsi="Arial" w:cs="Arial"/>
          <w:sz w:val="22"/>
          <w:szCs w:val="22"/>
        </w:rPr>
        <w:t>Cities</w:t>
      </w:r>
      <w:proofErr w:type="spellEnd"/>
      <w:r w:rsidRPr="00AD5F74">
        <w:rPr>
          <w:rFonts w:ascii="Arial" w:hAnsi="Arial" w:cs="Arial"/>
          <w:sz w:val="22"/>
          <w:szCs w:val="22"/>
        </w:rPr>
        <w:t xml:space="preserve">. Díky němu se stane pětice měst Plzeň, Bílina, Karlovy Vary, Jeseník a Ústí nad Labem prvními ‚chytrými městy‘ v Česku. </w:t>
      </w:r>
    </w:p>
    <w:p w14:paraId="78E63707" w14:textId="77777777" w:rsidR="00444CE5" w:rsidRPr="00AD5F74" w:rsidRDefault="00444CE5" w:rsidP="00444C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D5F74">
        <w:rPr>
          <w:rFonts w:ascii="Arial" w:hAnsi="Arial" w:cs="Arial"/>
          <w:sz w:val="22"/>
          <w:szCs w:val="22"/>
        </w:rPr>
        <w:t xml:space="preserve">Každé z měst přichází do projektu s různým zaměřením v oblasti Smart </w:t>
      </w:r>
      <w:proofErr w:type="spellStart"/>
      <w:r w:rsidRPr="00AD5F74">
        <w:rPr>
          <w:rFonts w:ascii="Arial" w:hAnsi="Arial" w:cs="Arial"/>
          <w:sz w:val="22"/>
          <w:szCs w:val="22"/>
        </w:rPr>
        <w:t>Cities</w:t>
      </w:r>
      <w:proofErr w:type="spellEnd"/>
      <w:r w:rsidRPr="00AD5F74">
        <w:rPr>
          <w:rFonts w:ascii="Arial" w:hAnsi="Arial" w:cs="Arial"/>
          <w:sz w:val="22"/>
          <w:szCs w:val="22"/>
        </w:rPr>
        <w:t>. V Bílině pomohou sítě nové generace zlepšit bezpečnost obyvatel tak, že posílí přenosové kapacity a funkčně pozvedne městský kamerový systém. V Jeseníku chtějí modernizovat Vlastivědné muzeum a využít nové technologie ve sportu.  Karlovy Vary budou provozovat digitálního průvodce pro turisty. Regionální datovou platformu sdružující všechny oborové domény a informace týkající se projektu 5G aplikací či testování autonomních dopravních prostředků plánují v Ústí na Labem.</w:t>
      </w:r>
    </w:p>
    <w:p w14:paraId="32D9FB75" w14:textId="77777777" w:rsidR="00444CE5" w:rsidRPr="00AD5F74" w:rsidRDefault="00444CE5" w:rsidP="00444C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D5F74">
        <w:rPr>
          <w:rFonts w:ascii="Arial" w:hAnsi="Arial" w:cs="Arial"/>
          <w:sz w:val="22"/>
          <w:szCs w:val="22"/>
        </w:rPr>
        <w:t xml:space="preserve">V Plzni budou odborníci pracující s </w:t>
      </w:r>
      <w:proofErr w:type="spellStart"/>
      <w:r w:rsidRPr="00AD5F74">
        <w:rPr>
          <w:rFonts w:ascii="Arial" w:hAnsi="Arial" w:cs="Arial"/>
          <w:sz w:val="22"/>
          <w:szCs w:val="22"/>
        </w:rPr>
        <w:t>drony</w:t>
      </w:r>
      <w:proofErr w:type="spellEnd"/>
      <w:r w:rsidRPr="00AD5F74">
        <w:rPr>
          <w:rFonts w:ascii="Arial" w:hAnsi="Arial" w:cs="Arial"/>
          <w:sz w:val="22"/>
          <w:szCs w:val="22"/>
        </w:rPr>
        <w:t xml:space="preserve"> testovat lety za hranicí viditelnosti (tzv. BVLOS), </w:t>
      </w:r>
      <w:proofErr w:type="spellStart"/>
      <w:r w:rsidRPr="00AD5F74">
        <w:rPr>
          <w:rFonts w:ascii="Arial" w:hAnsi="Arial" w:cs="Arial"/>
          <w:sz w:val="22"/>
          <w:szCs w:val="22"/>
        </w:rPr>
        <w:t>streaming</w:t>
      </w:r>
      <w:proofErr w:type="spellEnd"/>
      <w:r w:rsidRPr="00AD5F74">
        <w:rPr>
          <w:rFonts w:ascii="Arial" w:hAnsi="Arial" w:cs="Arial"/>
          <w:sz w:val="22"/>
          <w:szCs w:val="22"/>
        </w:rPr>
        <w:t xml:space="preserve"> pro krizové řízení a </w:t>
      </w:r>
      <w:proofErr w:type="spellStart"/>
      <w:r w:rsidRPr="00AD5F74">
        <w:rPr>
          <w:rFonts w:ascii="Arial" w:hAnsi="Arial" w:cs="Arial"/>
          <w:sz w:val="22"/>
          <w:szCs w:val="22"/>
        </w:rPr>
        <w:t>edge</w:t>
      </w:r>
      <w:proofErr w:type="spellEnd"/>
      <w:r w:rsidRPr="00AD5F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F74">
        <w:rPr>
          <w:rFonts w:ascii="Arial" w:hAnsi="Arial" w:cs="Arial"/>
          <w:sz w:val="22"/>
          <w:szCs w:val="22"/>
        </w:rPr>
        <w:t>computing</w:t>
      </w:r>
      <w:proofErr w:type="spellEnd"/>
      <w:r w:rsidRPr="00AD5F74">
        <w:rPr>
          <w:rFonts w:ascii="Arial" w:hAnsi="Arial" w:cs="Arial"/>
          <w:sz w:val="22"/>
          <w:szCs w:val="22"/>
        </w:rPr>
        <w:t xml:space="preserve">. Smyslem projektů v této oblasti je otestovat využitelnost </w:t>
      </w:r>
      <w:proofErr w:type="spellStart"/>
      <w:r w:rsidRPr="00AD5F74">
        <w:rPr>
          <w:rFonts w:ascii="Arial" w:hAnsi="Arial" w:cs="Arial"/>
          <w:sz w:val="22"/>
          <w:szCs w:val="22"/>
        </w:rPr>
        <w:t>dronů</w:t>
      </w:r>
      <w:proofErr w:type="spellEnd"/>
      <w:r w:rsidRPr="00AD5F74">
        <w:rPr>
          <w:rFonts w:ascii="Arial" w:hAnsi="Arial" w:cs="Arial"/>
          <w:sz w:val="22"/>
          <w:szCs w:val="22"/>
        </w:rPr>
        <w:t xml:space="preserve"> a 5G sítí pro složky integrovaného záchranného systému. „Plzeň je ukázkovým městem, které se snaží pomocí moderních technologií usnadnit životy obyvatel, rozvíjí podnikání a podporuje potenciál mladé generace,“ uvedla Marie </w:t>
      </w:r>
      <w:proofErr w:type="spellStart"/>
      <w:r w:rsidRPr="00AD5F74">
        <w:rPr>
          <w:rFonts w:ascii="Arial" w:hAnsi="Arial" w:cs="Arial"/>
          <w:sz w:val="22"/>
          <w:szCs w:val="22"/>
        </w:rPr>
        <w:t>Zezůlková</w:t>
      </w:r>
      <w:proofErr w:type="spellEnd"/>
      <w:r w:rsidRPr="00AD5F74">
        <w:rPr>
          <w:rFonts w:ascii="Arial" w:hAnsi="Arial" w:cs="Arial"/>
          <w:sz w:val="22"/>
          <w:szCs w:val="22"/>
        </w:rPr>
        <w:t xml:space="preserve">, ředitelka odboru regionální politiky </w:t>
      </w:r>
      <w:r>
        <w:rPr>
          <w:rFonts w:ascii="Arial" w:hAnsi="Arial" w:cs="Arial"/>
          <w:sz w:val="22"/>
          <w:szCs w:val="22"/>
        </w:rPr>
        <w:t>m</w:t>
      </w:r>
      <w:r w:rsidRPr="00AD5F74">
        <w:rPr>
          <w:rFonts w:ascii="Arial" w:hAnsi="Arial" w:cs="Arial"/>
          <w:sz w:val="22"/>
          <w:szCs w:val="22"/>
        </w:rPr>
        <w:t xml:space="preserve">inisterstva pro místní rozvoj. </w:t>
      </w:r>
    </w:p>
    <w:p w14:paraId="6F909157" w14:textId="77777777" w:rsidR="00444CE5" w:rsidRPr="00AD5F74" w:rsidRDefault="00444CE5" w:rsidP="00444C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D5F74">
        <w:rPr>
          <w:rFonts w:ascii="Arial" w:hAnsi="Arial" w:cs="Arial"/>
          <w:sz w:val="22"/>
          <w:szCs w:val="22"/>
        </w:rPr>
        <w:t xml:space="preserve">„Zapojení do projektu testování 5G sítí umožní mnohem širší využití technologií a vysokou akceleraci inovačního ekosystému regionu.  Díky tomu se tak otevírají dveře vzniku nových start </w:t>
      </w:r>
      <w:proofErr w:type="spellStart"/>
      <w:r w:rsidRPr="00AD5F74">
        <w:rPr>
          <w:rFonts w:ascii="Arial" w:hAnsi="Arial" w:cs="Arial"/>
          <w:sz w:val="22"/>
          <w:szCs w:val="22"/>
        </w:rPr>
        <w:t>upů</w:t>
      </w:r>
      <w:proofErr w:type="spellEnd"/>
      <w:r w:rsidRPr="00AD5F74">
        <w:rPr>
          <w:rFonts w:ascii="Arial" w:hAnsi="Arial" w:cs="Arial"/>
          <w:sz w:val="22"/>
          <w:szCs w:val="22"/>
        </w:rPr>
        <w:t xml:space="preserve"> a příležitostem pro mladé talentované lidi z Plzeňska,“ řekl radní města Plzně pro oblast Smart </w:t>
      </w:r>
      <w:proofErr w:type="spellStart"/>
      <w:r w:rsidRPr="00AD5F74">
        <w:rPr>
          <w:rFonts w:ascii="Arial" w:hAnsi="Arial" w:cs="Arial"/>
          <w:sz w:val="22"/>
          <w:szCs w:val="22"/>
        </w:rPr>
        <w:t>Cities</w:t>
      </w:r>
      <w:proofErr w:type="spellEnd"/>
      <w:r w:rsidRPr="00AD5F74">
        <w:rPr>
          <w:rFonts w:ascii="Arial" w:hAnsi="Arial" w:cs="Arial"/>
          <w:sz w:val="22"/>
          <w:szCs w:val="22"/>
        </w:rPr>
        <w:t xml:space="preserve"> a podporu podnikání Vlastimil Gola.  </w:t>
      </w:r>
    </w:p>
    <w:p w14:paraId="1824AEA5" w14:textId="77777777" w:rsidR="00444CE5" w:rsidRPr="00AD5F74" w:rsidRDefault="00444CE5" w:rsidP="00444C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D5F74">
        <w:rPr>
          <w:rFonts w:ascii="Arial" w:hAnsi="Arial" w:cs="Arial"/>
          <w:sz w:val="22"/>
          <w:szCs w:val="22"/>
        </w:rPr>
        <w:t xml:space="preserve">Plzeň se stala jako druhé město v České republice součástí aplikace Záchranka, pomocí které mohou obyvatelé dostávat varovná hlášení o závažných událostech, jako jsou povodně, požáry velkého rozsahu, chemické havárie, znečistění pitné vody atp. Jako jedno z mála měst má i svého </w:t>
      </w:r>
      <w:proofErr w:type="spellStart"/>
      <w:r w:rsidRPr="00AD5F74">
        <w:rPr>
          <w:rFonts w:ascii="Arial" w:hAnsi="Arial" w:cs="Arial"/>
          <w:sz w:val="22"/>
          <w:szCs w:val="22"/>
        </w:rPr>
        <w:t>chatbota</w:t>
      </w:r>
      <w:proofErr w:type="spellEnd"/>
      <w:r w:rsidRPr="00AD5F74">
        <w:rPr>
          <w:rFonts w:ascii="Arial" w:hAnsi="Arial" w:cs="Arial"/>
          <w:sz w:val="22"/>
          <w:szCs w:val="22"/>
        </w:rPr>
        <w:t>, který pomáhá občanům v komunikaci a vyřizování jejich záležitostí na webových stránkách města.</w:t>
      </w:r>
    </w:p>
    <w:p w14:paraId="524CA31E" w14:textId="77777777" w:rsidR="00444CE5" w:rsidRPr="00AD5F74" w:rsidRDefault="00444CE5" w:rsidP="00444C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D5F74">
        <w:rPr>
          <w:rFonts w:ascii="Arial" w:hAnsi="Arial" w:cs="Arial"/>
          <w:sz w:val="22"/>
          <w:szCs w:val="22"/>
        </w:rPr>
        <w:t>„Jsem hrdý, že v našem regionu žije mnoho nadaných odborníků, kteří přinášejí užitečná inovativní řešení. Díky práci kolegů Správy informačních technologií</w:t>
      </w:r>
      <w:r>
        <w:rPr>
          <w:rFonts w:ascii="Arial" w:hAnsi="Arial" w:cs="Arial"/>
          <w:sz w:val="22"/>
          <w:szCs w:val="22"/>
        </w:rPr>
        <w:t xml:space="preserve"> města Plzně</w:t>
      </w:r>
      <w:r w:rsidRPr="00AD5F74">
        <w:rPr>
          <w:rFonts w:ascii="Arial" w:hAnsi="Arial" w:cs="Arial"/>
          <w:sz w:val="22"/>
          <w:szCs w:val="22"/>
        </w:rPr>
        <w:t>, Regionálního inovačního centra elektrotechniky a Západočeské univerzity se daří Plzeň rozvíjet jako chytré město, které disponuje mnoha technologickými inovacemi usnadňujícími každodenní život našich obyvatel,“ uvedl Martin Baxa primátor města Plzně.</w:t>
      </w:r>
    </w:p>
    <w:p w14:paraId="58A5D488" w14:textId="77777777" w:rsidR="00543ABA" w:rsidRDefault="00543ABA"/>
    <w:sectPr w:rsidR="00543A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9809" w14:textId="77777777" w:rsidR="006F17CD" w:rsidRDefault="006F17CD" w:rsidP="00444CE5">
      <w:r>
        <w:separator/>
      </w:r>
    </w:p>
  </w:endnote>
  <w:endnote w:type="continuationSeparator" w:id="0">
    <w:p w14:paraId="625FCD31" w14:textId="77777777" w:rsidR="006F17CD" w:rsidRDefault="006F17CD" w:rsidP="004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AB1B" w14:textId="77777777" w:rsidR="00444CE5" w:rsidRPr="00236BF2" w:rsidRDefault="00444CE5" w:rsidP="00444CE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Magistrát města Plzně | Kancelář primátora | odd. tiskové | nám. Republiky 1 | 30632 Plzeň</w:t>
    </w:r>
  </w:p>
  <w:p w14:paraId="010A24F2" w14:textId="77777777" w:rsidR="00444CE5" w:rsidRPr="00236BF2" w:rsidRDefault="00444CE5" w:rsidP="00444CE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14:paraId="7D380E3C" w14:textId="585C6090" w:rsidR="00444CE5" w:rsidRPr="00236BF2" w:rsidRDefault="00444CE5" w:rsidP="00444CE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Hana Josefová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M: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607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158 797 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| T: 378 032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01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9 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| E: </w:t>
    </w:r>
    <w:r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josefovaha</w:t>
    </w:r>
    <w:r w:rsidRPr="00236BF2"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@plzen.eu</w:t>
    </w:r>
  </w:p>
  <w:p w14:paraId="6A870816" w14:textId="77777777" w:rsidR="00444CE5" w:rsidRPr="00236BF2" w:rsidRDefault="00444CE5" w:rsidP="00444CE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14:paraId="594E15C6" w14:textId="77777777" w:rsidR="00444CE5" w:rsidRPr="00236BF2" w:rsidRDefault="00444CE5" w:rsidP="00444CE5">
    <w:pPr>
      <w:pStyle w:val="Zpat"/>
      <w:jc w:val="center"/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  <w:t>www.plzen.eu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48747" w14:textId="77777777" w:rsidR="006F17CD" w:rsidRDefault="006F17CD" w:rsidP="00444CE5">
      <w:r>
        <w:separator/>
      </w:r>
    </w:p>
  </w:footnote>
  <w:footnote w:type="continuationSeparator" w:id="0">
    <w:p w14:paraId="46DF0119" w14:textId="77777777" w:rsidR="006F17CD" w:rsidRDefault="006F17CD" w:rsidP="004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49D4" w14:textId="77777777" w:rsidR="00444CE5" w:rsidRDefault="00444CE5" w:rsidP="00444CE5">
    <w:pPr>
      <w:rPr>
        <w:rFonts w:ascii="Arial" w:hAnsi="Arial" w:cs="Arial"/>
        <w:spacing w:val="20"/>
        <w:position w:val="-6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092770" wp14:editId="7B3AD71D">
          <wp:simplePos x="0" y="0"/>
          <wp:positionH relativeFrom="margin">
            <wp:posOffset>3834130</wp:posOffset>
          </wp:positionH>
          <wp:positionV relativeFrom="margin">
            <wp:posOffset>-885825</wp:posOffset>
          </wp:positionV>
          <wp:extent cx="2286000" cy="5238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pacing w:val="20"/>
        <w:position w:val="-6"/>
        <w:sz w:val="28"/>
        <w:szCs w:val="28"/>
      </w:rPr>
      <w:t xml:space="preserve">Magistrát města Plzně                                                           </w:t>
    </w:r>
  </w:p>
  <w:p w14:paraId="57072FC4" w14:textId="77777777" w:rsidR="00444CE5" w:rsidRDefault="00444CE5" w:rsidP="00444CE5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spacing w:val="20"/>
        <w:position w:val="-6"/>
        <w:sz w:val="28"/>
        <w:szCs w:val="28"/>
      </w:rPr>
      <w:t>TISKOVÁ ZPRÁVA</w:t>
    </w:r>
  </w:p>
  <w:p w14:paraId="49C065AB" w14:textId="578BFAA8" w:rsidR="00444CE5" w:rsidRDefault="00444CE5" w:rsidP="00444CE5">
    <w:pPr>
      <w:rPr>
        <w:rFonts w:ascii="Arial" w:hAnsi="Arial" w:cs="Arial"/>
        <w:spacing w:val="20"/>
        <w:position w:val="-6"/>
      </w:rPr>
    </w:pPr>
    <w:r>
      <w:rPr>
        <w:rFonts w:ascii="Arial" w:hAnsi="Arial" w:cs="Arial"/>
        <w:spacing w:val="20"/>
        <w:position w:val="-6"/>
      </w:rPr>
      <w:t>2</w:t>
    </w:r>
    <w:r>
      <w:rPr>
        <w:rFonts w:ascii="Arial" w:hAnsi="Arial" w:cs="Arial"/>
        <w:spacing w:val="20"/>
        <w:position w:val="-6"/>
      </w:rPr>
      <w:t>6</w:t>
    </w:r>
    <w:r>
      <w:rPr>
        <w:rFonts w:ascii="Arial" w:hAnsi="Arial" w:cs="Arial"/>
        <w:spacing w:val="20"/>
        <w:position w:val="-6"/>
      </w:rPr>
      <w:t xml:space="preserve">. </w:t>
    </w:r>
    <w:r>
      <w:rPr>
        <w:rFonts w:ascii="Arial" w:hAnsi="Arial" w:cs="Arial"/>
        <w:spacing w:val="20"/>
        <w:position w:val="-6"/>
      </w:rPr>
      <w:t>6</w:t>
    </w:r>
    <w:r>
      <w:rPr>
        <w:rFonts w:ascii="Arial" w:hAnsi="Arial" w:cs="Arial"/>
        <w:spacing w:val="20"/>
        <w:position w:val="-6"/>
      </w:rPr>
      <w:t>. 2020</w:t>
    </w:r>
  </w:p>
  <w:p w14:paraId="0D2CE4D3" w14:textId="77777777" w:rsidR="00444CE5" w:rsidRDefault="00444C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C3"/>
    <w:rsid w:val="002F3B7D"/>
    <w:rsid w:val="00444CE5"/>
    <w:rsid w:val="00543ABA"/>
    <w:rsid w:val="006F17CD"/>
    <w:rsid w:val="00D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753D"/>
  <w15:chartTrackingRefBased/>
  <w15:docId w15:val="{933AA386-3B8B-41B3-94D5-D014BD1D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CE5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4CE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44CE5"/>
  </w:style>
  <w:style w:type="paragraph" w:styleId="Zpat">
    <w:name w:val="footer"/>
    <w:basedOn w:val="Normln"/>
    <w:link w:val="ZpatChar"/>
    <w:unhideWhenUsed/>
    <w:rsid w:val="00444CE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rsid w:val="00444CE5"/>
  </w:style>
  <w:style w:type="paragraph" w:styleId="Zkladntext">
    <w:name w:val="Body Text"/>
    <w:basedOn w:val="Normln"/>
    <w:link w:val="ZkladntextChar"/>
    <w:rsid w:val="00444CE5"/>
    <w:pPr>
      <w:jc w:val="both"/>
    </w:pPr>
    <w:rPr>
      <w:rFonts w:ascii="Century Gothic" w:eastAsia="Calibri" w:hAnsi="Century Gothic" w:cs="Calibri"/>
      <w:b/>
      <w:bCs/>
      <w:sz w:val="20"/>
      <w:szCs w:val="22"/>
    </w:rPr>
  </w:style>
  <w:style w:type="character" w:customStyle="1" w:styleId="ZkladntextChar">
    <w:name w:val="Základní text Char"/>
    <w:basedOn w:val="Standardnpsmoodstavce"/>
    <w:link w:val="Zkladntext"/>
    <w:rsid w:val="00444CE5"/>
    <w:rPr>
      <w:rFonts w:ascii="Century Gothic" w:eastAsia="Calibri" w:hAnsi="Century Gothic" w:cs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Josefová Hana</dc:creator>
  <cp:keywords/>
  <dc:description/>
  <cp:lastModifiedBy>Josefová Hana</cp:lastModifiedBy>
  <cp:revision>3</cp:revision>
  <dcterms:created xsi:type="dcterms:W3CDTF">2020-06-26T07:37:00Z</dcterms:created>
  <dcterms:modified xsi:type="dcterms:W3CDTF">2020-06-26T07:46:00Z</dcterms:modified>
</cp:coreProperties>
</file>